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7727D8" w14:textId="6A684863" w:rsidR="00CC6F36" w:rsidRPr="001D2FBF" w:rsidRDefault="00CC6F36" w:rsidP="00CC6F36">
      <w:pPr>
        <w:widowControl w:val="0"/>
        <w:tabs>
          <w:tab w:val="right" w:pos="9072"/>
        </w:tabs>
        <w:spacing w:after="0"/>
        <w:rPr>
          <w:rFonts w:ascii="Arial" w:hAnsi="Arial" w:cs="Arial"/>
          <w:b/>
          <w:sz w:val="24"/>
          <w:szCs w:val="28"/>
        </w:rPr>
      </w:pPr>
      <w:bookmarkStart w:id="0" w:name="_Hlk32315000"/>
      <w:bookmarkEnd w:id="0"/>
      <w:r w:rsidRPr="001D2FBF">
        <w:rPr>
          <w:rFonts w:ascii="Arial" w:hAnsi="Arial" w:cs="Arial"/>
          <w:b/>
          <w:sz w:val="24"/>
          <w:szCs w:val="28"/>
          <w:lang w:val="en-US"/>
        </w:rPr>
        <w:t>3GPP TSG RAN WG4 Meeting #</w:t>
      </w:r>
      <w:r w:rsidR="00882E57">
        <w:rPr>
          <w:rFonts w:ascii="Arial" w:hAnsi="Arial" w:cs="Arial"/>
          <w:b/>
          <w:sz w:val="24"/>
          <w:szCs w:val="28"/>
          <w:lang w:val="en-US"/>
        </w:rPr>
        <w:t>10</w:t>
      </w:r>
      <w:r w:rsidR="00070A81">
        <w:rPr>
          <w:rFonts w:ascii="Arial" w:hAnsi="Arial" w:cs="Arial"/>
          <w:b/>
          <w:sz w:val="24"/>
          <w:szCs w:val="28"/>
          <w:lang w:val="en-US"/>
        </w:rPr>
        <w:t>1</w:t>
      </w:r>
      <w:r w:rsidR="00017ED1" w:rsidRPr="001D2FBF">
        <w:rPr>
          <w:rFonts w:ascii="Arial" w:hAnsi="Arial" w:cs="Arial"/>
          <w:b/>
          <w:sz w:val="24"/>
          <w:szCs w:val="28"/>
          <w:lang w:val="en-US"/>
        </w:rPr>
        <w:t>-e</w:t>
      </w:r>
      <w:r w:rsidRPr="001D2FBF">
        <w:rPr>
          <w:rFonts w:ascii="Arial" w:hAnsi="Arial" w:cs="Arial"/>
          <w:b/>
          <w:sz w:val="24"/>
          <w:szCs w:val="28"/>
        </w:rPr>
        <w:tab/>
      </w:r>
      <w:r w:rsidR="002B282F" w:rsidRPr="002B282F">
        <w:rPr>
          <w:rFonts w:ascii="Arial" w:hAnsi="Arial" w:cs="Arial"/>
          <w:b/>
          <w:sz w:val="24"/>
          <w:szCs w:val="28"/>
          <w:lang w:val="en-US"/>
        </w:rPr>
        <w:t>R4-2119451</w:t>
      </w:r>
    </w:p>
    <w:p w14:paraId="60407F1B" w14:textId="2C97F683" w:rsidR="00CC6F36" w:rsidRPr="001D2FBF" w:rsidRDefault="002B3E63" w:rsidP="00CC6F36">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 xml:space="preserve">Electronic </w:t>
      </w:r>
      <w:r w:rsidR="00EE6163" w:rsidRPr="001D2FBF">
        <w:rPr>
          <w:rFonts w:ascii="Arial" w:hAnsi="Arial" w:cs="Arial"/>
          <w:b/>
          <w:sz w:val="24"/>
          <w:szCs w:val="28"/>
          <w:lang w:val="en-US"/>
        </w:rPr>
        <w:t>Meeting</w:t>
      </w:r>
      <w:r w:rsidR="00CC6F36" w:rsidRPr="001D2FBF">
        <w:rPr>
          <w:rFonts w:ascii="Arial" w:hAnsi="Arial" w:cs="Arial"/>
          <w:b/>
          <w:sz w:val="24"/>
          <w:szCs w:val="28"/>
          <w:lang w:val="en-US"/>
        </w:rPr>
        <w:t>,</w:t>
      </w:r>
      <w:r w:rsidR="004D68F9">
        <w:rPr>
          <w:rFonts w:ascii="Arial" w:hAnsi="Arial" w:cs="Arial"/>
          <w:b/>
          <w:sz w:val="24"/>
          <w:szCs w:val="28"/>
          <w:lang w:val="en-US"/>
        </w:rPr>
        <w:t xml:space="preserve"> </w:t>
      </w:r>
      <w:r w:rsidR="00070A81">
        <w:rPr>
          <w:rFonts w:ascii="Arial" w:hAnsi="Arial" w:cs="Arial"/>
          <w:b/>
          <w:sz w:val="24"/>
          <w:szCs w:val="28"/>
          <w:lang w:val="en-US"/>
        </w:rPr>
        <w:t xml:space="preserve">November </w:t>
      </w:r>
      <w:r w:rsidR="00E02BF8">
        <w:rPr>
          <w:rFonts w:ascii="Arial" w:hAnsi="Arial" w:cs="Arial"/>
          <w:b/>
          <w:sz w:val="24"/>
          <w:szCs w:val="28"/>
          <w:lang w:val="en-US"/>
        </w:rPr>
        <w:t>1</w:t>
      </w:r>
      <w:r w:rsidR="00070A81">
        <w:rPr>
          <w:rFonts w:ascii="Arial" w:hAnsi="Arial" w:cs="Arial"/>
          <w:b/>
          <w:sz w:val="24"/>
          <w:szCs w:val="28"/>
          <w:lang w:val="en-US"/>
        </w:rPr>
        <w:t>-12</w:t>
      </w:r>
      <w:r w:rsidR="00CC6F36" w:rsidRPr="001D2FBF">
        <w:rPr>
          <w:rFonts w:ascii="Arial" w:hAnsi="Arial" w:cs="Arial"/>
          <w:b/>
          <w:sz w:val="24"/>
          <w:szCs w:val="28"/>
          <w:lang w:val="en-US"/>
        </w:rPr>
        <w:t>, 20</w:t>
      </w:r>
      <w:r w:rsidR="00EE6163" w:rsidRPr="001D2FBF">
        <w:rPr>
          <w:rFonts w:ascii="Arial" w:hAnsi="Arial" w:cs="Arial"/>
          <w:b/>
          <w:sz w:val="24"/>
          <w:szCs w:val="28"/>
          <w:lang w:val="en-US"/>
        </w:rPr>
        <w:t>2</w:t>
      </w:r>
      <w:r w:rsidR="00F84607">
        <w:rPr>
          <w:rFonts w:ascii="Arial" w:hAnsi="Arial" w:cs="Arial"/>
          <w:b/>
          <w:sz w:val="24"/>
          <w:szCs w:val="28"/>
          <w:lang w:val="en-US"/>
        </w:rPr>
        <w:t>1</w:t>
      </w:r>
    </w:p>
    <w:p w14:paraId="25590F8B" w14:textId="43C07B3A" w:rsidR="00CC6F36" w:rsidRPr="001D2FBF" w:rsidRDefault="00CC6F36" w:rsidP="00CC6F36">
      <w:pPr>
        <w:tabs>
          <w:tab w:val="left" w:pos="1985"/>
        </w:tabs>
        <w:spacing w:before="240" w:after="0"/>
        <w:jc w:val="both"/>
        <w:rPr>
          <w:rFonts w:ascii="Arial" w:hAnsi="Arial" w:cs="Arial"/>
          <w:bCs/>
          <w:sz w:val="22"/>
          <w:szCs w:val="22"/>
          <w:lang w:val="en-US"/>
        </w:rPr>
      </w:pPr>
      <w:r w:rsidRPr="001D2FBF">
        <w:rPr>
          <w:rFonts w:ascii="Arial" w:hAnsi="Arial" w:cs="Arial"/>
          <w:b/>
          <w:sz w:val="22"/>
          <w:szCs w:val="22"/>
          <w:lang w:val="en-US"/>
        </w:rPr>
        <w:t>Agenda Item:</w:t>
      </w:r>
      <w:r w:rsidRPr="001D2FBF">
        <w:rPr>
          <w:rFonts w:ascii="Arial" w:hAnsi="Arial" w:cs="Arial"/>
          <w:b/>
          <w:sz w:val="22"/>
          <w:szCs w:val="22"/>
          <w:lang w:val="en-US"/>
        </w:rPr>
        <w:tab/>
      </w:r>
      <w:r w:rsidR="00070A81">
        <w:rPr>
          <w:rFonts w:ascii="Arial" w:hAnsi="Arial" w:cs="Arial"/>
          <w:bCs/>
          <w:sz w:val="22"/>
          <w:szCs w:val="22"/>
          <w:lang w:val="en-US"/>
        </w:rPr>
        <w:t>8</w:t>
      </w:r>
      <w:r w:rsidR="008B0CA8" w:rsidRPr="008B0CA8">
        <w:rPr>
          <w:rFonts w:ascii="Arial" w:hAnsi="Arial" w:cs="Arial"/>
          <w:bCs/>
          <w:sz w:val="22"/>
          <w:szCs w:val="22"/>
          <w:lang w:val="en-US"/>
        </w:rPr>
        <w:t>.1</w:t>
      </w:r>
      <w:r w:rsidR="00882E57">
        <w:rPr>
          <w:rFonts w:ascii="Arial" w:hAnsi="Arial" w:cs="Arial"/>
          <w:bCs/>
          <w:sz w:val="22"/>
          <w:szCs w:val="22"/>
          <w:lang w:val="en-US"/>
        </w:rPr>
        <w:t>1</w:t>
      </w:r>
      <w:r w:rsidR="008B0CA8" w:rsidRPr="008B0CA8">
        <w:rPr>
          <w:rFonts w:ascii="Arial" w:hAnsi="Arial" w:cs="Arial"/>
          <w:bCs/>
          <w:sz w:val="22"/>
          <w:szCs w:val="22"/>
          <w:lang w:val="en-US"/>
        </w:rPr>
        <w:t>.2.1</w:t>
      </w:r>
    </w:p>
    <w:p w14:paraId="64B60E14" w14:textId="45C4C81B" w:rsidR="00CC6F36" w:rsidRPr="001D2FBF" w:rsidRDefault="00CC6F36" w:rsidP="00CC6F36">
      <w:pPr>
        <w:tabs>
          <w:tab w:val="left" w:pos="1985"/>
        </w:tabs>
        <w:spacing w:after="0"/>
        <w:jc w:val="both"/>
        <w:rPr>
          <w:rFonts w:ascii="Arial" w:hAnsi="Arial" w:cs="Arial"/>
          <w:b/>
          <w:sz w:val="22"/>
          <w:szCs w:val="22"/>
        </w:rPr>
      </w:pPr>
      <w:r w:rsidRPr="001D2FBF">
        <w:rPr>
          <w:rFonts w:ascii="Arial" w:hAnsi="Arial" w:cs="Arial"/>
          <w:b/>
          <w:sz w:val="22"/>
          <w:szCs w:val="22"/>
        </w:rPr>
        <w:t xml:space="preserve">Source: </w:t>
      </w:r>
      <w:r w:rsidRPr="001D2FBF">
        <w:rPr>
          <w:rFonts w:ascii="Arial" w:hAnsi="Arial" w:cs="Arial"/>
          <w:b/>
          <w:sz w:val="22"/>
          <w:szCs w:val="22"/>
        </w:rPr>
        <w:tab/>
      </w:r>
      <w:r w:rsidRPr="001D2FBF">
        <w:rPr>
          <w:rFonts w:ascii="Arial" w:hAnsi="Arial" w:cs="Arial"/>
          <w:bCs/>
          <w:sz w:val="22"/>
          <w:szCs w:val="22"/>
        </w:rPr>
        <w:t>Ericsson</w:t>
      </w:r>
    </w:p>
    <w:p w14:paraId="3746F327" w14:textId="14817C33" w:rsidR="00782254" w:rsidRPr="001D2FBF" w:rsidRDefault="00CC6F36" w:rsidP="00CC6F36">
      <w:pPr>
        <w:tabs>
          <w:tab w:val="left" w:pos="1985"/>
        </w:tabs>
        <w:spacing w:after="0"/>
        <w:jc w:val="both"/>
        <w:rPr>
          <w:rFonts w:ascii="Arial" w:hAnsi="Arial" w:cs="Arial"/>
          <w:sz w:val="22"/>
          <w:szCs w:val="22"/>
        </w:rPr>
      </w:pPr>
      <w:r w:rsidRPr="001D2FBF">
        <w:rPr>
          <w:rFonts w:ascii="Arial" w:hAnsi="Arial" w:cs="Arial"/>
          <w:b/>
          <w:sz w:val="22"/>
          <w:szCs w:val="22"/>
        </w:rPr>
        <w:t>Title:</w:t>
      </w:r>
      <w:r w:rsidRPr="001D2FBF">
        <w:rPr>
          <w:rFonts w:ascii="Arial" w:hAnsi="Arial" w:cs="Arial"/>
          <w:sz w:val="22"/>
          <w:szCs w:val="22"/>
        </w:rPr>
        <w:tab/>
      </w:r>
      <w:r w:rsidR="00863B7A">
        <w:rPr>
          <w:rFonts w:ascii="Arial" w:hAnsi="Arial" w:cs="Arial"/>
          <w:sz w:val="22"/>
          <w:szCs w:val="22"/>
        </w:rPr>
        <w:t>Further a</w:t>
      </w:r>
      <w:r w:rsidR="00654992" w:rsidRPr="00654992">
        <w:rPr>
          <w:rFonts w:ascii="Arial" w:hAnsi="Arial" w:cs="Arial"/>
          <w:sz w:val="22"/>
          <w:szCs w:val="22"/>
        </w:rPr>
        <w:t>nalysis of requirements for pre-configured measurement gap pattern</w:t>
      </w:r>
    </w:p>
    <w:p w14:paraId="37EAE97F" w14:textId="77777777" w:rsidR="00CC6F36" w:rsidRPr="001D2FBF" w:rsidRDefault="00CC6F36" w:rsidP="00CC6F36">
      <w:pPr>
        <w:tabs>
          <w:tab w:val="left" w:pos="1985"/>
        </w:tabs>
        <w:spacing w:after="0"/>
        <w:jc w:val="both"/>
        <w:rPr>
          <w:rFonts w:ascii="Arial" w:hAnsi="Arial" w:cs="Arial"/>
          <w:sz w:val="22"/>
          <w:szCs w:val="22"/>
        </w:rPr>
      </w:pPr>
      <w:r w:rsidRPr="001D2FBF">
        <w:rPr>
          <w:rFonts w:ascii="Arial" w:hAnsi="Arial" w:cs="Arial"/>
          <w:b/>
          <w:sz w:val="22"/>
          <w:szCs w:val="22"/>
        </w:rPr>
        <w:t>Document for:</w:t>
      </w:r>
      <w:r w:rsidRPr="001D2FBF">
        <w:rPr>
          <w:rFonts w:ascii="Arial" w:hAnsi="Arial" w:cs="Arial"/>
          <w:sz w:val="22"/>
          <w:szCs w:val="22"/>
        </w:rPr>
        <w:tab/>
        <w:t>Discussion</w:t>
      </w:r>
    </w:p>
    <w:p w14:paraId="4A0C8E2B" w14:textId="77777777" w:rsidR="002202E8" w:rsidRPr="001D2FBF" w:rsidRDefault="00CC6F36" w:rsidP="00BE2894">
      <w:pPr>
        <w:pStyle w:val="ListParagraph"/>
        <w:keepNext/>
        <w:keepLines/>
        <w:numPr>
          <w:ilvl w:val="0"/>
          <w:numId w:val="1"/>
        </w:numPr>
        <w:pBdr>
          <w:top w:val="single" w:sz="12" w:space="3" w:color="auto"/>
        </w:pBdr>
        <w:spacing w:before="240"/>
        <w:outlineLvl w:val="0"/>
        <w:rPr>
          <w:sz w:val="36"/>
          <w:szCs w:val="36"/>
        </w:rPr>
      </w:pPr>
      <w:bookmarkStart w:id="1" w:name="OLE_LINK13"/>
      <w:bookmarkStart w:id="2" w:name="OLE_LINK14"/>
      <w:r w:rsidRPr="001D2FBF">
        <w:rPr>
          <w:sz w:val="36"/>
          <w:szCs w:val="36"/>
        </w:rPr>
        <w:t>Introduction</w:t>
      </w:r>
    </w:p>
    <w:p w14:paraId="0A8C8D35" w14:textId="3752C699" w:rsidR="00E02491" w:rsidRDefault="00053686" w:rsidP="00BB0A7A">
      <w:pPr>
        <w:spacing w:before="120" w:after="0"/>
        <w:rPr>
          <w:sz w:val="22"/>
          <w:szCs w:val="22"/>
          <w:lang w:val="en-US"/>
        </w:rPr>
      </w:pPr>
      <w:r>
        <w:rPr>
          <w:sz w:val="22"/>
          <w:szCs w:val="22"/>
          <w:lang w:val="en-US"/>
        </w:rPr>
        <w:t xml:space="preserve">In the last </w:t>
      </w:r>
      <w:r w:rsidR="003B53DB">
        <w:rPr>
          <w:sz w:val="22"/>
          <w:szCs w:val="22"/>
          <w:lang w:val="en-US"/>
        </w:rPr>
        <w:t xml:space="preserve">RAN4 meeting a </w:t>
      </w:r>
      <w:r w:rsidR="00924BAE">
        <w:rPr>
          <w:sz w:val="22"/>
          <w:szCs w:val="22"/>
          <w:lang w:val="en-US"/>
        </w:rPr>
        <w:t xml:space="preserve">WF </w:t>
      </w:r>
      <w:r w:rsidR="00E16B7D">
        <w:rPr>
          <w:sz w:val="22"/>
          <w:szCs w:val="22"/>
          <w:lang w:val="en-US"/>
        </w:rPr>
        <w:t xml:space="preserve">capturing agreements and open issues related to </w:t>
      </w:r>
      <w:r w:rsidR="00B25E81">
        <w:rPr>
          <w:sz w:val="22"/>
          <w:szCs w:val="22"/>
          <w:lang w:val="en-US"/>
        </w:rPr>
        <w:t>pre-configured measurement gap pattern (P</w:t>
      </w:r>
      <w:r w:rsidR="00863B7A">
        <w:rPr>
          <w:sz w:val="22"/>
          <w:szCs w:val="22"/>
          <w:lang w:val="en-US"/>
        </w:rPr>
        <w:t>re</w:t>
      </w:r>
      <w:r w:rsidR="00B25E81">
        <w:rPr>
          <w:sz w:val="22"/>
          <w:szCs w:val="22"/>
          <w:lang w:val="en-US"/>
        </w:rPr>
        <w:t xml:space="preserve">-MG) was approved </w:t>
      </w:r>
      <w:r w:rsidR="00E02491">
        <w:rPr>
          <w:sz w:val="22"/>
          <w:szCs w:val="22"/>
          <w:lang w:val="en-US"/>
        </w:rPr>
        <w:t xml:space="preserve">[1]. </w:t>
      </w:r>
      <w:r w:rsidR="00D6323D">
        <w:rPr>
          <w:sz w:val="22"/>
          <w:szCs w:val="22"/>
          <w:lang w:val="en-US"/>
        </w:rPr>
        <w:t xml:space="preserve">Furthermore, RAN4 also sent initial LS to RAN2 for specifying signaling solution related to Pre-MG [2]. There are still few open issues for RAN2. </w:t>
      </w:r>
    </w:p>
    <w:p w14:paraId="74DA4428" w14:textId="51DF2BB6" w:rsidR="00BC4D6A" w:rsidRDefault="004054CD" w:rsidP="004054CD">
      <w:pPr>
        <w:spacing w:before="240" w:after="0"/>
        <w:rPr>
          <w:sz w:val="22"/>
          <w:szCs w:val="22"/>
          <w:lang w:val="en-US"/>
        </w:rPr>
      </w:pPr>
      <w:r>
        <w:rPr>
          <w:sz w:val="22"/>
          <w:szCs w:val="22"/>
          <w:lang w:val="en-US"/>
        </w:rPr>
        <w:t xml:space="preserve">In this contribution we </w:t>
      </w:r>
      <w:r w:rsidR="00D6323D">
        <w:rPr>
          <w:sz w:val="22"/>
          <w:szCs w:val="22"/>
          <w:lang w:val="en-US"/>
        </w:rPr>
        <w:t xml:space="preserve">further </w:t>
      </w:r>
      <w:r w:rsidR="00B25E81">
        <w:rPr>
          <w:sz w:val="22"/>
          <w:szCs w:val="22"/>
          <w:lang w:val="en-US"/>
        </w:rPr>
        <w:t xml:space="preserve">analyze the open issues </w:t>
      </w:r>
      <w:r>
        <w:rPr>
          <w:sz w:val="22"/>
          <w:szCs w:val="22"/>
          <w:lang w:val="en-US"/>
        </w:rPr>
        <w:t xml:space="preserve">related </w:t>
      </w:r>
      <w:r w:rsidR="0094349F">
        <w:rPr>
          <w:sz w:val="22"/>
          <w:szCs w:val="22"/>
          <w:lang w:val="en-US"/>
        </w:rPr>
        <w:t>to the</w:t>
      </w:r>
      <w:r>
        <w:rPr>
          <w:sz w:val="22"/>
          <w:szCs w:val="22"/>
          <w:lang w:val="en-US"/>
        </w:rPr>
        <w:t xml:space="preserve"> pre-configured measurement gap pattern</w:t>
      </w:r>
      <w:r w:rsidR="002156FC">
        <w:rPr>
          <w:sz w:val="22"/>
          <w:szCs w:val="22"/>
          <w:lang w:val="en-US"/>
        </w:rPr>
        <w:t xml:space="preserve"> (</w:t>
      </w:r>
      <w:r w:rsidR="00723BA2">
        <w:rPr>
          <w:sz w:val="22"/>
          <w:szCs w:val="22"/>
          <w:lang w:val="en-US"/>
        </w:rPr>
        <w:t>Pre-MG</w:t>
      </w:r>
      <w:r w:rsidR="002156FC">
        <w:rPr>
          <w:sz w:val="22"/>
          <w:szCs w:val="22"/>
          <w:lang w:val="en-US"/>
        </w:rPr>
        <w:t>)</w:t>
      </w:r>
      <w:r w:rsidR="00AA4CA3">
        <w:rPr>
          <w:sz w:val="22"/>
          <w:szCs w:val="22"/>
          <w:lang w:val="en-US"/>
        </w:rPr>
        <w:t xml:space="preserve"> identified in the </w:t>
      </w:r>
      <w:r w:rsidR="00E43313">
        <w:rPr>
          <w:sz w:val="22"/>
          <w:szCs w:val="22"/>
          <w:lang w:val="en-US"/>
        </w:rPr>
        <w:t xml:space="preserve">WF in the </w:t>
      </w:r>
      <w:r w:rsidR="00AA4CA3">
        <w:rPr>
          <w:sz w:val="22"/>
          <w:szCs w:val="22"/>
          <w:lang w:val="en-US"/>
        </w:rPr>
        <w:t>last meeting</w:t>
      </w:r>
      <w:r w:rsidR="00E43313">
        <w:rPr>
          <w:sz w:val="22"/>
          <w:szCs w:val="22"/>
          <w:lang w:val="en-US"/>
        </w:rPr>
        <w:t xml:space="preserve"> [1]</w:t>
      </w:r>
      <w:r w:rsidR="002156FC">
        <w:rPr>
          <w:sz w:val="22"/>
          <w:szCs w:val="22"/>
          <w:lang w:val="en-US"/>
        </w:rPr>
        <w:t>.</w:t>
      </w:r>
    </w:p>
    <w:p w14:paraId="7F3E8DDA" w14:textId="2091F8E8" w:rsidR="00E43313" w:rsidRPr="00215742" w:rsidRDefault="00AF59B2" w:rsidP="00E43313">
      <w:pPr>
        <w:pStyle w:val="Heading1"/>
        <w:numPr>
          <w:ilvl w:val="0"/>
          <w:numId w:val="1"/>
        </w:numPr>
        <w:spacing w:before="360" w:after="0"/>
        <w:ind w:left="357" w:hanging="357"/>
      </w:pPr>
      <w:r>
        <w:t>Measurement s</w:t>
      </w:r>
      <w:r w:rsidR="00E43313">
        <w:t xml:space="preserve">cenarios for </w:t>
      </w:r>
      <w:r w:rsidR="00723BA2">
        <w:t>Pre-MG</w:t>
      </w:r>
      <w:r w:rsidR="00E43313">
        <w:t xml:space="preserve"> </w:t>
      </w:r>
    </w:p>
    <w:p w14:paraId="1DD4F27D" w14:textId="6ECFCAB7" w:rsidR="00E43313" w:rsidRDefault="00E43313" w:rsidP="00E43313">
      <w:pPr>
        <w:spacing w:before="240" w:after="240"/>
        <w:rPr>
          <w:lang w:val="en-US"/>
        </w:rPr>
      </w:pPr>
      <w:r>
        <w:rPr>
          <w:lang w:val="en-US"/>
        </w:rPr>
        <w:t xml:space="preserve">The following was agreed regarding </w:t>
      </w:r>
      <w:r w:rsidR="00F419C4">
        <w:rPr>
          <w:lang w:val="en-US"/>
        </w:rPr>
        <w:t xml:space="preserve">measurement </w:t>
      </w:r>
      <w:r>
        <w:rPr>
          <w:lang w:val="en-US"/>
        </w:rPr>
        <w:t>scenario</w:t>
      </w:r>
      <w:r w:rsidR="00F419C4">
        <w:rPr>
          <w:lang w:val="en-US"/>
        </w:rPr>
        <w:t>s for P</w:t>
      </w:r>
      <w:r w:rsidR="008D7739">
        <w:rPr>
          <w:lang w:val="en-US"/>
        </w:rPr>
        <w:t>re</w:t>
      </w:r>
      <w:r w:rsidR="00F419C4">
        <w:rPr>
          <w:lang w:val="en-US"/>
        </w:rPr>
        <w:t>-MG</w:t>
      </w:r>
      <w:r>
        <w:rPr>
          <w:lang w:val="en-US"/>
        </w:rPr>
        <w:t xml:space="preserve"> [1]:</w:t>
      </w:r>
    </w:p>
    <w:p w14:paraId="63C2363E" w14:textId="77777777" w:rsidR="00610E55" w:rsidRPr="0063113F" w:rsidRDefault="00610E55" w:rsidP="0063113F">
      <w:pPr>
        <w:pStyle w:val="BodyText"/>
        <w:pBdr>
          <w:top w:val="single" w:sz="4" w:space="1" w:color="auto"/>
        </w:pBdr>
        <w:rPr>
          <w:i/>
          <w:iCs/>
          <w:lang w:val="en-US" w:eastAsia="zh-CN"/>
        </w:rPr>
      </w:pPr>
      <w:r w:rsidRPr="0063113F">
        <w:rPr>
          <w:i/>
          <w:iCs/>
          <w:lang w:val="en-US" w:eastAsia="zh-CN"/>
        </w:rPr>
        <w:t>Whether can the pre-MG be used for PRS measurement?</w:t>
      </w:r>
    </w:p>
    <w:p w14:paraId="2CA7DC37" w14:textId="77777777" w:rsidR="00610E55" w:rsidRPr="00610E55" w:rsidRDefault="00610E55" w:rsidP="009E7CA6">
      <w:pPr>
        <w:numPr>
          <w:ilvl w:val="0"/>
          <w:numId w:val="38"/>
        </w:numPr>
        <w:overflowPunct w:val="0"/>
        <w:autoSpaceDE w:val="0"/>
        <w:autoSpaceDN w:val="0"/>
        <w:adjustRightInd w:val="0"/>
        <w:spacing w:after="120" w:line="256" w:lineRule="auto"/>
        <w:jc w:val="both"/>
        <w:rPr>
          <w:rFonts w:eastAsiaTheme="minorEastAsia"/>
          <w:i/>
          <w:iCs/>
        </w:rPr>
      </w:pPr>
      <w:r w:rsidRPr="00610E55">
        <w:rPr>
          <w:rFonts w:eastAsiaTheme="minorEastAsia"/>
          <w:i/>
          <w:iCs/>
        </w:rPr>
        <w:t xml:space="preserve">It is feasible to config Pre-MG for PRS measurements. </w:t>
      </w:r>
    </w:p>
    <w:p w14:paraId="3EB7EED7" w14:textId="77777777" w:rsidR="00610E55" w:rsidRPr="00610E55" w:rsidRDefault="00610E55" w:rsidP="009E7CA6">
      <w:pPr>
        <w:numPr>
          <w:ilvl w:val="1"/>
          <w:numId w:val="38"/>
        </w:numPr>
        <w:overflowPunct w:val="0"/>
        <w:autoSpaceDE w:val="0"/>
        <w:autoSpaceDN w:val="0"/>
        <w:adjustRightInd w:val="0"/>
        <w:spacing w:after="120" w:line="256" w:lineRule="auto"/>
        <w:jc w:val="both"/>
        <w:rPr>
          <w:rFonts w:eastAsiaTheme="minorEastAsia"/>
          <w:i/>
          <w:iCs/>
        </w:rPr>
      </w:pPr>
      <w:r w:rsidRPr="00610E55">
        <w:rPr>
          <w:rFonts w:eastAsiaTheme="minorEastAsia"/>
          <w:i/>
          <w:iCs/>
        </w:rPr>
        <w:t xml:space="preserve">The exact configuration of Pre-MG used for PRS measurement can be FFS </w:t>
      </w:r>
    </w:p>
    <w:p w14:paraId="3152852C" w14:textId="77777777" w:rsidR="00610E55" w:rsidRPr="00610E55" w:rsidRDefault="00610E55" w:rsidP="009E7CA6">
      <w:pPr>
        <w:numPr>
          <w:ilvl w:val="2"/>
          <w:numId w:val="38"/>
        </w:numPr>
        <w:overflowPunct w:val="0"/>
        <w:autoSpaceDE w:val="0"/>
        <w:autoSpaceDN w:val="0"/>
        <w:adjustRightInd w:val="0"/>
        <w:spacing w:after="120" w:line="256" w:lineRule="auto"/>
        <w:jc w:val="both"/>
        <w:rPr>
          <w:rFonts w:eastAsiaTheme="minorEastAsia"/>
          <w:i/>
          <w:iCs/>
        </w:rPr>
      </w:pPr>
      <w:r w:rsidRPr="00610E55">
        <w:rPr>
          <w:rFonts w:eastAsiaTheme="minorEastAsia"/>
          <w:i/>
          <w:iCs/>
        </w:rPr>
        <w:t xml:space="preserve">FFS on whether UE assumes the Pre-MG is always activated </w:t>
      </w:r>
    </w:p>
    <w:p w14:paraId="45CBC55F" w14:textId="77777777" w:rsidR="00610E55" w:rsidRPr="00610E55" w:rsidRDefault="00610E55" w:rsidP="009E7CA6">
      <w:pPr>
        <w:numPr>
          <w:ilvl w:val="2"/>
          <w:numId w:val="38"/>
        </w:numPr>
        <w:overflowPunct w:val="0"/>
        <w:autoSpaceDE w:val="0"/>
        <w:autoSpaceDN w:val="0"/>
        <w:adjustRightInd w:val="0"/>
        <w:spacing w:after="120" w:line="256" w:lineRule="auto"/>
        <w:jc w:val="both"/>
        <w:rPr>
          <w:rFonts w:eastAsiaTheme="minorEastAsia"/>
          <w:i/>
          <w:iCs/>
        </w:rPr>
      </w:pPr>
      <w:r w:rsidRPr="00610E55">
        <w:rPr>
          <w:rFonts w:eastAsiaTheme="minorEastAsia"/>
          <w:i/>
          <w:iCs/>
        </w:rPr>
        <w:t>FFS if UE should always indicate serving cell about the PRS measurement when it is configured with pre-MG.</w:t>
      </w:r>
    </w:p>
    <w:p w14:paraId="34A0BCB3" w14:textId="20E9422A" w:rsidR="00610E55" w:rsidRPr="0063113F" w:rsidRDefault="00610E55" w:rsidP="0063113F">
      <w:pPr>
        <w:numPr>
          <w:ilvl w:val="0"/>
          <w:numId w:val="38"/>
        </w:numPr>
        <w:pBdr>
          <w:bottom w:val="single" w:sz="4" w:space="1" w:color="auto"/>
        </w:pBdr>
        <w:overflowPunct w:val="0"/>
        <w:autoSpaceDE w:val="0"/>
        <w:autoSpaceDN w:val="0"/>
        <w:adjustRightInd w:val="0"/>
        <w:spacing w:after="120" w:line="256" w:lineRule="auto"/>
        <w:jc w:val="both"/>
        <w:rPr>
          <w:rFonts w:eastAsiaTheme="minorEastAsia"/>
          <w:i/>
          <w:iCs/>
        </w:rPr>
      </w:pPr>
      <w:r w:rsidRPr="00610E55">
        <w:rPr>
          <w:rFonts w:eastAsiaTheme="minorEastAsia"/>
          <w:i/>
          <w:iCs/>
        </w:rPr>
        <w:t>It is up to NW to configure either Pre-MG which shall be always activated or legacy MG for PRS measurement</w:t>
      </w:r>
    </w:p>
    <w:p w14:paraId="5DE5503C" w14:textId="77777777" w:rsidR="009E7CA6" w:rsidRPr="0063113F" w:rsidRDefault="009E7CA6" w:rsidP="0063113F">
      <w:pPr>
        <w:pStyle w:val="BodyText"/>
        <w:pBdr>
          <w:top w:val="single" w:sz="4" w:space="1" w:color="auto"/>
        </w:pBdr>
        <w:spacing w:before="240"/>
        <w:rPr>
          <w:i/>
          <w:iCs/>
          <w:lang w:val="en-US" w:eastAsia="zh-CN"/>
        </w:rPr>
      </w:pPr>
      <w:r w:rsidRPr="0063113F">
        <w:rPr>
          <w:i/>
          <w:iCs/>
          <w:lang w:val="en-US" w:eastAsia="zh-CN"/>
        </w:rPr>
        <w:t>Whether can the pre-MG be used for CSI-RS L3 measurement?</w:t>
      </w:r>
    </w:p>
    <w:p w14:paraId="4143E324" w14:textId="77777777" w:rsidR="009E7CA6" w:rsidRPr="009E7CA6" w:rsidRDefault="009E7CA6" w:rsidP="009E7CA6">
      <w:pPr>
        <w:numPr>
          <w:ilvl w:val="0"/>
          <w:numId w:val="38"/>
        </w:numPr>
        <w:overflowPunct w:val="0"/>
        <w:autoSpaceDE w:val="0"/>
        <w:autoSpaceDN w:val="0"/>
        <w:adjustRightInd w:val="0"/>
        <w:spacing w:after="120" w:line="256" w:lineRule="auto"/>
        <w:jc w:val="both"/>
        <w:rPr>
          <w:rFonts w:eastAsiaTheme="minorEastAsia"/>
          <w:i/>
          <w:iCs/>
          <w:sz w:val="16"/>
          <w:szCs w:val="16"/>
        </w:rPr>
      </w:pPr>
      <w:r w:rsidRPr="009E7CA6">
        <w:rPr>
          <w:rFonts w:eastAsiaTheme="minorEastAsia"/>
          <w:i/>
          <w:iCs/>
          <w:sz w:val="16"/>
          <w:szCs w:val="16"/>
        </w:rPr>
        <w:t>It is feasible to config</w:t>
      </w:r>
      <w:r w:rsidRPr="009E7CA6">
        <w:rPr>
          <w:rFonts w:eastAsiaTheme="minorEastAsia"/>
          <w:i/>
          <w:iCs/>
          <w:sz w:val="16"/>
          <w:szCs w:val="16"/>
          <w:lang w:eastAsia="zh-CN"/>
        </w:rPr>
        <w:t>ure</w:t>
      </w:r>
      <w:r w:rsidRPr="009E7CA6">
        <w:rPr>
          <w:rFonts w:eastAsiaTheme="minorEastAsia"/>
          <w:i/>
          <w:iCs/>
          <w:sz w:val="16"/>
          <w:szCs w:val="16"/>
        </w:rPr>
        <w:t xml:space="preserve"> a Pre-MG for CSI-RS L3 inter-frequency measurement. </w:t>
      </w:r>
    </w:p>
    <w:p w14:paraId="646DB1A5" w14:textId="77777777" w:rsidR="009E7CA6" w:rsidRPr="009E7CA6" w:rsidRDefault="009E7CA6" w:rsidP="009E7CA6">
      <w:pPr>
        <w:numPr>
          <w:ilvl w:val="1"/>
          <w:numId w:val="38"/>
        </w:numPr>
        <w:overflowPunct w:val="0"/>
        <w:autoSpaceDE w:val="0"/>
        <w:autoSpaceDN w:val="0"/>
        <w:adjustRightInd w:val="0"/>
        <w:spacing w:after="120" w:line="256" w:lineRule="auto"/>
        <w:jc w:val="both"/>
        <w:rPr>
          <w:rFonts w:eastAsiaTheme="minorEastAsia"/>
          <w:i/>
          <w:iCs/>
          <w:sz w:val="16"/>
          <w:szCs w:val="16"/>
        </w:rPr>
      </w:pPr>
      <w:r w:rsidRPr="009E7CA6">
        <w:rPr>
          <w:rFonts w:eastAsiaTheme="minorEastAsia"/>
          <w:i/>
          <w:iCs/>
          <w:sz w:val="16"/>
          <w:szCs w:val="16"/>
        </w:rPr>
        <w:t xml:space="preserve">The exact configuration of Pre-MG used for CSI-RS L3 inter-frequency measurement can be FFS </w:t>
      </w:r>
    </w:p>
    <w:p w14:paraId="5F44F16A" w14:textId="77777777" w:rsidR="009E7CA6" w:rsidRPr="009E7CA6" w:rsidRDefault="009E7CA6" w:rsidP="009E7CA6">
      <w:pPr>
        <w:numPr>
          <w:ilvl w:val="2"/>
          <w:numId w:val="38"/>
        </w:numPr>
        <w:overflowPunct w:val="0"/>
        <w:autoSpaceDE w:val="0"/>
        <w:autoSpaceDN w:val="0"/>
        <w:adjustRightInd w:val="0"/>
        <w:spacing w:after="120" w:line="256" w:lineRule="auto"/>
        <w:jc w:val="both"/>
        <w:rPr>
          <w:rFonts w:eastAsiaTheme="minorEastAsia"/>
          <w:i/>
          <w:iCs/>
          <w:sz w:val="16"/>
          <w:szCs w:val="16"/>
        </w:rPr>
      </w:pPr>
      <w:r w:rsidRPr="009E7CA6">
        <w:rPr>
          <w:rFonts w:eastAsiaTheme="minorEastAsia"/>
          <w:i/>
          <w:iCs/>
          <w:sz w:val="16"/>
          <w:szCs w:val="16"/>
        </w:rPr>
        <w:t xml:space="preserve">FFS on whether UE assumes the Pre-MG is always activated </w:t>
      </w:r>
    </w:p>
    <w:p w14:paraId="0A66FEEE" w14:textId="1772988E" w:rsidR="009E7CA6" w:rsidRPr="009E7CA6" w:rsidRDefault="009E7CA6" w:rsidP="009E7CA6">
      <w:pPr>
        <w:pStyle w:val="ListParagraph"/>
        <w:numPr>
          <w:ilvl w:val="0"/>
          <w:numId w:val="38"/>
        </w:numPr>
        <w:pBdr>
          <w:bottom w:val="single" w:sz="4" w:space="1" w:color="auto"/>
        </w:pBdr>
        <w:spacing w:after="120"/>
        <w:contextualSpacing w:val="0"/>
        <w:rPr>
          <w:rFonts w:ascii="Times New Roman" w:hAnsi="Times New Roman"/>
          <w:i/>
          <w:iCs/>
          <w:sz w:val="16"/>
          <w:szCs w:val="16"/>
        </w:rPr>
      </w:pPr>
      <w:r w:rsidRPr="009E7CA6">
        <w:rPr>
          <w:rFonts w:ascii="Times New Roman" w:eastAsiaTheme="minorEastAsia" w:hAnsi="Times New Roman"/>
          <w:i/>
          <w:iCs/>
          <w:kern w:val="2"/>
          <w:sz w:val="16"/>
          <w:szCs w:val="16"/>
          <w:lang w:eastAsia="zh-CN"/>
        </w:rPr>
        <w:t>It is up to NW to configure either Pre-MG which shall be always activated or legacy MG for CSI-RS L3 inter-frequency</w:t>
      </w:r>
    </w:p>
    <w:p w14:paraId="4412475D" w14:textId="00D1369F" w:rsidR="00C37765" w:rsidRDefault="00041E64" w:rsidP="00285BC2">
      <w:pPr>
        <w:pStyle w:val="BodyText"/>
        <w:spacing w:before="240" w:after="0"/>
        <w:rPr>
          <w:lang w:val="en-US" w:eastAsia="zh-CN"/>
        </w:rPr>
      </w:pPr>
      <w:r>
        <w:rPr>
          <w:lang w:val="en-US" w:eastAsia="zh-CN"/>
        </w:rPr>
        <w:t xml:space="preserve">Based on the above agreements the Pre-MG can be used for </w:t>
      </w:r>
      <w:r w:rsidR="00F419C4" w:rsidRPr="00285BC2">
        <w:rPr>
          <w:lang w:val="en-US" w:eastAsia="zh-CN"/>
        </w:rPr>
        <w:t xml:space="preserve">PRS measurements </w:t>
      </w:r>
      <w:r>
        <w:rPr>
          <w:lang w:val="en-US" w:eastAsia="zh-CN"/>
        </w:rPr>
        <w:t xml:space="preserve">and for </w:t>
      </w:r>
      <w:r w:rsidR="004C70E8">
        <w:rPr>
          <w:lang w:val="en-US" w:eastAsia="zh-CN"/>
        </w:rPr>
        <w:t xml:space="preserve">CSI-RS L3 </w:t>
      </w:r>
      <w:r>
        <w:rPr>
          <w:lang w:val="en-US" w:eastAsia="zh-CN"/>
        </w:rPr>
        <w:t xml:space="preserve">inter-frequency </w:t>
      </w:r>
      <w:r w:rsidRPr="00285BC2">
        <w:rPr>
          <w:lang w:val="en-US" w:eastAsia="zh-CN"/>
        </w:rPr>
        <w:t>measurements</w:t>
      </w:r>
      <w:r>
        <w:rPr>
          <w:lang w:val="en-US" w:eastAsia="zh-CN"/>
        </w:rPr>
        <w:t xml:space="preserve">. </w:t>
      </w:r>
    </w:p>
    <w:p w14:paraId="58636552" w14:textId="3BFD52FF" w:rsidR="00C37765" w:rsidRDefault="00C37765" w:rsidP="00285BC2">
      <w:pPr>
        <w:pStyle w:val="BodyText"/>
        <w:spacing w:before="240" w:after="0"/>
        <w:rPr>
          <w:lang w:val="en-US" w:eastAsia="zh-CN"/>
        </w:rPr>
      </w:pPr>
      <w:r>
        <w:rPr>
          <w:lang w:val="en-US" w:eastAsia="zh-CN"/>
        </w:rPr>
        <w:t xml:space="preserve">When the UE is configured with </w:t>
      </w:r>
      <w:r w:rsidRPr="00285BC2">
        <w:rPr>
          <w:lang w:val="en-US" w:eastAsia="zh-CN"/>
        </w:rPr>
        <w:t xml:space="preserve">PRS measurements </w:t>
      </w:r>
      <w:r>
        <w:rPr>
          <w:lang w:val="en-US" w:eastAsia="zh-CN"/>
        </w:rPr>
        <w:t xml:space="preserve">or with </w:t>
      </w:r>
      <w:r w:rsidR="004C70E8">
        <w:rPr>
          <w:lang w:val="en-US" w:eastAsia="zh-CN"/>
        </w:rPr>
        <w:t xml:space="preserve">CSI-RS L3 </w:t>
      </w:r>
      <w:r>
        <w:rPr>
          <w:lang w:val="en-US" w:eastAsia="zh-CN"/>
        </w:rPr>
        <w:t xml:space="preserve">inter-frequency </w:t>
      </w:r>
      <w:r w:rsidRPr="00285BC2">
        <w:rPr>
          <w:lang w:val="en-US" w:eastAsia="zh-CN"/>
        </w:rPr>
        <w:t>measurements</w:t>
      </w:r>
      <w:r w:rsidR="004C70E8">
        <w:rPr>
          <w:lang w:val="en-US" w:eastAsia="zh-CN"/>
        </w:rPr>
        <w:t xml:space="preserve"> then the Pre-MG needs to remain activated until the </w:t>
      </w:r>
      <w:r w:rsidR="004C70E8" w:rsidRPr="00285BC2">
        <w:rPr>
          <w:lang w:val="en-US" w:eastAsia="zh-CN"/>
        </w:rPr>
        <w:t xml:space="preserve">PRS </w:t>
      </w:r>
      <w:r w:rsidR="004C70E8">
        <w:rPr>
          <w:lang w:val="en-US" w:eastAsia="zh-CN"/>
        </w:rPr>
        <w:t xml:space="preserve">or with CSI-RS L3 inter-frequency </w:t>
      </w:r>
      <w:r w:rsidR="004C70E8" w:rsidRPr="00285BC2">
        <w:rPr>
          <w:lang w:val="en-US" w:eastAsia="zh-CN"/>
        </w:rPr>
        <w:t>measuremen</w:t>
      </w:r>
      <w:r w:rsidR="004C70E8">
        <w:rPr>
          <w:lang w:val="en-US" w:eastAsia="zh-CN"/>
        </w:rPr>
        <w:t xml:space="preserve">ts remained configured. </w:t>
      </w:r>
    </w:p>
    <w:p w14:paraId="0065CE1E" w14:textId="7C655B91" w:rsidR="002C61B6" w:rsidRDefault="002C61B6" w:rsidP="00285BC2">
      <w:pPr>
        <w:pStyle w:val="BodyText"/>
        <w:spacing w:before="240" w:after="0"/>
        <w:rPr>
          <w:lang w:val="en-US" w:eastAsia="zh-CN"/>
        </w:rPr>
      </w:pPr>
      <w:r>
        <w:rPr>
          <w:lang w:val="en-US" w:eastAsia="zh-CN"/>
        </w:rPr>
        <w:t xml:space="preserve">A UE </w:t>
      </w:r>
      <w:r w:rsidR="00450BF6">
        <w:rPr>
          <w:lang w:val="en-US" w:eastAsia="zh-CN"/>
        </w:rPr>
        <w:t xml:space="preserve">when configured with </w:t>
      </w:r>
      <w:r w:rsidR="00450BF6" w:rsidRPr="00285BC2">
        <w:rPr>
          <w:lang w:val="en-US" w:eastAsia="zh-CN"/>
        </w:rPr>
        <w:t xml:space="preserve">PRS measurements </w:t>
      </w:r>
      <w:r w:rsidR="00472BB0">
        <w:rPr>
          <w:lang w:val="en-US" w:eastAsia="zh-CN"/>
        </w:rPr>
        <w:t>requests the</w:t>
      </w:r>
      <w:r w:rsidR="00450BF6">
        <w:rPr>
          <w:lang w:val="en-US" w:eastAsia="zh-CN"/>
        </w:rPr>
        <w:t xml:space="preserve"> </w:t>
      </w:r>
      <w:proofErr w:type="spellStart"/>
      <w:r w:rsidR="00450BF6">
        <w:rPr>
          <w:lang w:val="en-US" w:eastAsia="zh-CN"/>
        </w:rPr>
        <w:t>gNB</w:t>
      </w:r>
      <w:proofErr w:type="spellEnd"/>
      <w:r w:rsidR="00450BF6">
        <w:rPr>
          <w:lang w:val="en-US" w:eastAsia="zh-CN"/>
        </w:rPr>
        <w:t xml:space="preserve"> </w:t>
      </w:r>
      <w:r w:rsidR="00472BB0">
        <w:rPr>
          <w:lang w:val="en-US" w:eastAsia="zh-CN"/>
        </w:rPr>
        <w:t>to</w:t>
      </w:r>
      <w:r w:rsidR="005E28CE">
        <w:rPr>
          <w:lang w:val="en-US" w:eastAsia="zh-CN"/>
        </w:rPr>
        <w:t xml:space="preserve"> </w:t>
      </w:r>
      <w:r w:rsidR="00472BB0">
        <w:rPr>
          <w:lang w:val="en-US" w:eastAsia="zh-CN"/>
        </w:rPr>
        <w:t xml:space="preserve">configure </w:t>
      </w:r>
      <w:r w:rsidR="005254FB">
        <w:rPr>
          <w:lang w:val="en-US" w:eastAsia="zh-CN"/>
        </w:rPr>
        <w:t xml:space="preserve">gaps </w:t>
      </w:r>
      <w:r w:rsidR="00B87A4E">
        <w:rPr>
          <w:lang w:val="en-US" w:eastAsia="zh-CN"/>
        </w:rPr>
        <w:t>if not configured with gaps or if the gaps are sufficient as shown below from section</w:t>
      </w:r>
      <w:r w:rsidR="0062792A">
        <w:rPr>
          <w:lang w:val="en-US" w:eastAsia="zh-CN"/>
        </w:rPr>
        <w:t xml:space="preserve"> 5.3.6 in TS 38.331:</w:t>
      </w:r>
    </w:p>
    <w:p w14:paraId="3594547A" w14:textId="77777777" w:rsidR="00AB7581" w:rsidRPr="00AB7581" w:rsidRDefault="00AB7581" w:rsidP="0062792A">
      <w:pPr>
        <w:keepNext/>
        <w:keepLines/>
        <w:overflowPunct w:val="0"/>
        <w:autoSpaceDE w:val="0"/>
        <w:autoSpaceDN w:val="0"/>
        <w:adjustRightInd w:val="0"/>
        <w:spacing w:before="240"/>
        <w:jc w:val="center"/>
        <w:textAlignment w:val="baseline"/>
        <w:rPr>
          <w:rFonts w:ascii="Arial" w:eastAsia="Times New Roman" w:hAnsi="Arial"/>
          <w:b/>
          <w:lang w:eastAsia="ja-JP"/>
        </w:rPr>
      </w:pPr>
      <w:r w:rsidRPr="00AB7581">
        <w:rPr>
          <w:rFonts w:ascii="Arial" w:eastAsia="Times New Roman" w:hAnsi="Arial"/>
          <w:b/>
          <w:noProof/>
          <w:lang w:eastAsia="ja-JP"/>
        </w:rPr>
        <w:object w:dxaOrig="4620" w:dyaOrig="1605" w14:anchorId="62D58D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6pt;height:80.05pt" o:ole="">
            <v:imagedata r:id="rId12" o:title=""/>
          </v:shape>
          <o:OLEObject Type="Embed" ProgID="Mscgen.Chart" ShapeID="_x0000_i1025" DrawAspect="Content" ObjectID="_1696446732" r:id="rId13"/>
        </w:object>
      </w:r>
    </w:p>
    <w:p w14:paraId="1679A138" w14:textId="56892DAF" w:rsidR="00AB7581" w:rsidRPr="00AB7581" w:rsidRDefault="00AB7581" w:rsidP="00AB7581">
      <w:pPr>
        <w:keepLines/>
        <w:overflowPunct w:val="0"/>
        <w:autoSpaceDE w:val="0"/>
        <w:autoSpaceDN w:val="0"/>
        <w:adjustRightInd w:val="0"/>
        <w:spacing w:after="240"/>
        <w:jc w:val="center"/>
        <w:textAlignment w:val="baseline"/>
        <w:rPr>
          <w:rFonts w:ascii="Arial" w:eastAsia="Times New Roman" w:hAnsi="Arial"/>
          <w:b/>
          <w:lang w:eastAsia="ja-JP"/>
        </w:rPr>
      </w:pPr>
      <w:r w:rsidRPr="00AB7581">
        <w:rPr>
          <w:rFonts w:ascii="Arial" w:eastAsia="Times New Roman" w:hAnsi="Arial"/>
          <w:b/>
          <w:lang w:eastAsia="ja-JP"/>
        </w:rPr>
        <w:t>Figure 1: Location measurement indication</w:t>
      </w:r>
      <w:r>
        <w:rPr>
          <w:rFonts w:ascii="Arial" w:eastAsia="Times New Roman" w:hAnsi="Arial"/>
          <w:b/>
          <w:lang w:eastAsia="ja-JP"/>
        </w:rPr>
        <w:t xml:space="preserve"> (TS 38.331)</w:t>
      </w:r>
    </w:p>
    <w:p w14:paraId="532A8D1A" w14:textId="0C3E2448" w:rsidR="00AB7581" w:rsidRDefault="00AB7581" w:rsidP="00472BB0">
      <w:pPr>
        <w:pBdr>
          <w:top w:val="single" w:sz="4" w:space="1" w:color="auto"/>
        </w:pBdr>
        <w:overflowPunct w:val="0"/>
        <w:autoSpaceDE w:val="0"/>
        <w:autoSpaceDN w:val="0"/>
        <w:adjustRightInd w:val="0"/>
        <w:textAlignment w:val="baseline"/>
        <w:rPr>
          <w:rFonts w:eastAsia="Times New Roman"/>
          <w:i/>
          <w:iCs/>
          <w:lang w:eastAsia="ja-JP"/>
        </w:rPr>
      </w:pPr>
      <w:r w:rsidRPr="00AB7581">
        <w:rPr>
          <w:rFonts w:eastAsia="Times New Roman"/>
          <w:i/>
          <w:iCs/>
          <w:lang w:eastAsia="ja-JP"/>
        </w:rPr>
        <w:t xml:space="preserve">The purpose of this procedure is to </w:t>
      </w:r>
      <w:r w:rsidRPr="00AB7581">
        <w:rPr>
          <w:rFonts w:eastAsia="Times New Roman"/>
          <w:i/>
          <w:iCs/>
          <w:lang w:eastAsia="zh-CN"/>
        </w:rPr>
        <w:t>indicate to the network that the UE is going to start/stop location related measurements towards E-UTRA or NR (</w:t>
      </w:r>
      <w:proofErr w:type="spellStart"/>
      <w:r w:rsidRPr="00AB7581">
        <w:rPr>
          <w:rFonts w:eastAsia="Times New Roman"/>
          <w:i/>
          <w:iCs/>
          <w:lang w:eastAsia="ja-JP"/>
        </w:rPr>
        <w:t>eutra</w:t>
      </w:r>
      <w:proofErr w:type="spellEnd"/>
      <w:r w:rsidRPr="00AB7581">
        <w:rPr>
          <w:rFonts w:eastAsia="Times New Roman"/>
          <w:i/>
          <w:iCs/>
          <w:lang w:eastAsia="ja-JP"/>
        </w:rPr>
        <w:t>-RSTD, nr-RSTD, nr-UE-</w:t>
      </w:r>
      <w:proofErr w:type="spellStart"/>
      <w:r w:rsidRPr="00AB7581">
        <w:rPr>
          <w:rFonts w:eastAsia="Times New Roman"/>
          <w:i/>
          <w:iCs/>
          <w:lang w:eastAsia="ja-JP"/>
        </w:rPr>
        <w:t>RxTxTimeDiff</w:t>
      </w:r>
      <w:proofErr w:type="spellEnd"/>
      <w:r w:rsidRPr="00AB7581">
        <w:rPr>
          <w:rFonts w:eastAsia="Times New Roman"/>
          <w:i/>
          <w:iCs/>
          <w:lang w:eastAsia="ja-JP"/>
        </w:rPr>
        <w:t>, nr-PRS-RSRP</w:t>
      </w:r>
      <w:r w:rsidRPr="00AB7581">
        <w:rPr>
          <w:rFonts w:eastAsia="Times New Roman"/>
          <w:i/>
          <w:iCs/>
          <w:lang w:eastAsia="zh-CN"/>
        </w:rPr>
        <w:t>) which require measurement gaps or start/stop detection of subframe and slot timing towards E-UTRA (</w:t>
      </w:r>
      <w:proofErr w:type="spellStart"/>
      <w:r w:rsidRPr="00AB7581">
        <w:rPr>
          <w:rFonts w:eastAsia="Times New Roman"/>
          <w:i/>
          <w:iCs/>
          <w:lang w:eastAsia="zh-CN"/>
        </w:rPr>
        <w:t>eutra-FineTimingDetection</w:t>
      </w:r>
      <w:proofErr w:type="spellEnd"/>
      <w:r w:rsidRPr="00AB7581">
        <w:rPr>
          <w:rFonts w:eastAsia="Times New Roman"/>
          <w:i/>
          <w:iCs/>
          <w:lang w:eastAsia="zh-CN"/>
        </w:rPr>
        <w:t>) which requires measurement gaps.</w:t>
      </w:r>
      <w:r w:rsidRPr="00AB7581">
        <w:rPr>
          <w:rFonts w:eastAsia="Times New Roman"/>
          <w:i/>
          <w:iCs/>
          <w:lang w:eastAsia="ja-JP"/>
        </w:rPr>
        <w:t xml:space="preserve"> </w:t>
      </w:r>
    </w:p>
    <w:p w14:paraId="47029348" w14:textId="1187726C" w:rsidR="0062792A" w:rsidRPr="00472BB0" w:rsidRDefault="0062792A" w:rsidP="00472BB0">
      <w:pPr>
        <w:pBdr>
          <w:top w:val="single" w:sz="4" w:space="1" w:color="auto"/>
        </w:pBdr>
        <w:overflowPunct w:val="0"/>
        <w:autoSpaceDE w:val="0"/>
        <w:autoSpaceDN w:val="0"/>
        <w:adjustRightInd w:val="0"/>
        <w:textAlignment w:val="baseline"/>
        <w:rPr>
          <w:rFonts w:eastAsia="Times New Roman"/>
          <w:i/>
          <w:iCs/>
          <w:lang w:eastAsia="ja-JP"/>
        </w:rPr>
      </w:pPr>
      <w:r>
        <w:rPr>
          <w:rFonts w:eastAsia="Times New Roman"/>
          <w:i/>
          <w:iCs/>
          <w:lang w:eastAsia="ja-JP"/>
        </w:rPr>
        <w:t>……</w:t>
      </w:r>
    </w:p>
    <w:p w14:paraId="1A34F6F1" w14:textId="77777777" w:rsidR="00D2413F" w:rsidRPr="00D2413F" w:rsidRDefault="00D2413F" w:rsidP="00D2413F">
      <w:pPr>
        <w:overflowPunct w:val="0"/>
        <w:autoSpaceDE w:val="0"/>
        <w:autoSpaceDN w:val="0"/>
        <w:adjustRightInd w:val="0"/>
        <w:textAlignment w:val="baseline"/>
        <w:rPr>
          <w:rFonts w:eastAsia="Times New Roman"/>
          <w:i/>
          <w:iCs/>
          <w:lang w:eastAsia="zh-CN"/>
        </w:rPr>
      </w:pPr>
      <w:r w:rsidRPr="00D2413F">
        <w:rPr>
          <w:rFonts w:eastAsia="Times New Roman"/>
          <w:i/>
          <w:iCs/>
          <w:lang w:eastAsia="zh-CN"/>
        </w:rPr>
        <w:t>The UE shall:</w:t>
      </w:r>
    </w:p>
    <w:p w14:paraId="7CF2426E" w14:textId="77777777" w:rsidR="00D2413F" w:rsidRPr="00D2413F" w:rsidRDefault="00D2413F" w:rsidP="00D2413F">
      <w:pPr>
        <w:overflowPunct w:val="0"/>
        <w:autoSpaceDE w:val="0"/>
        <w:autoSpaceDN w:val="0"/>
        <w:adjustRightInd w:val="0"/>
        <w:ind w:left="568" w:hanging="284"/>
        <w:textAlignment w:val="baseline"/>
        <w:rPr>
          <w:rFonts w:eastAsia="Times New Roman"/>
          <w:i/>
          <w:iCs/>
          <w:lang w:eastAsia="zh-CN"/>
        </w:rPr>
      </w:pPr>
      <w:r w:rsidRPr="00D2413F">
        <w:rPr>
          <w:rFonts w:eastAsia="Times New Roman"/>
          <w:i/>
          <w:iCs/>
          <w:lang w:eastAsia="zh-CN"/>
        </w:rPr>
        <w:t>1&gt;</w:t>
      </w:r>
      <w:r w:rsidRPr="00D2413F">
        <w:rPr>
          <w:rFonts w:eastAsia="Times New Roman"/>
          <w:i/>
          <w:iCs/>
          <w:lang w:eastAsia="ja-JP"/>
        </w:rPr>
        <w:tab/>
        <w:t xml:space="preserve">if and only if upper layers indicate to start </w:t>
      </w:r>
      <w:r w:rsidRPr="00D2413F">
        <w:rPr>
          <w:rFonts w:eastAsia="Times New Roman"/>
          <w:i/>
          <w:iCs/>
          <w:lang w:eastAsia="zh-CN"/>
        </w:rPr>
        <w:t xml:space="preserve">performing </w:t>
      </w:r>
      <w:r w:rsidRPr="00D2413F">
        <w:rPr>
          <w:rFonts w:eastAsia="Times New Roman"/>
          <w:i/>
          <w:iCs/>
          <w:lang w:eastAsia="ja-JP"/>
        </w:rPr>
        <w:t>location measurements</w:t>
      </w:r>
      <w:r w:rsidRPr="00D2413F">
        <w:rPr>
          <w:rFonts w:eastAsia="Times New Roman"/>
          <w:i/>
          <w:iCs/>
          <w:lang w:eastAsia="zh-CN"/>
        </w:rPr>
        <w:t xml:space="preserve"> towards E-UTRA or NR or start subframe and slot timing detection towards E-UTRA, and the </w:t>
      </w:r>
      <w:r w:rsidRPr="00D2413F">
        <w:rPr>
          <w:rFonts w:eastAsia="Times New Roman"/>
          <w:i/>
          <w:iCs/>
          <w:highlight w:val="yellow"/>
          <w:lang w:eastAsia="zh-CN"/>
        </w:rPr>
        <w:t xml:space="preserve">UE requires measurement gaps for these operations while </w:t>
      </w:r>
      <w:r w:rsidRPr="00D2413F">
        <w:rPr>
          <w:rFonts w:eastAsia="Times New Roman"/>
          <w:i/>
          <w:iCs/>
          <w:highlight w:val="yellow"/>
          <w:lang w:eastAsia="ja-JP"/>
        </w:rPr>
        <w:t>measurement gaps are either not configured or not sufficient</w:t>
      </w:r>
      <w:r w:rsidRPr="00D2413F">
        <w:rPr>
          <w:rFonts w:eastAsia="Times New Roman"/>
          <w:i/>
          <w:iCs/>
          <w:lang w:eastAsia="ja-JP"/>
        </w:rPr>
        <w:t>:</w:t>
      </w:r>
    </w:p>
    <w:p w14:paraId="74EB6FB7" w14:textId="77777777" w:rsidR="00D2413F" w:rsidRPr="00D2413F" w:rsidRDefault="00D2413F" w:rsidP="00472BB0">
      <w:pPr>
        <w:pBdr>
          <w:bottom w:val="single" w:sz="4" w:space="1" w:color="auto"/>
        </w:pBdr>
        <w:overflowPunct w:val="0"/>
        <w:autoSpaceDE w:val="0"/>
        <w:autoSpaceDN w:val="0"/>
        <w:adjustRightInd w:val="0"/>
        <w:ind w:left="851" w:hanging="284"/>
        <w:textAlignment w:val="baseline"/>
        <w:rPr>
          <w:rFonts w:eastAsia="Times New Roman"/>
          <w:i/>
          <w:iCs/>
          <w:lang w:eastAsia="zh-CN"/>
        </w:rPr>
      </w:pPr>
      <w:r w:rsidRPr="00D2413F">
        <w:rPr>
          <w:rFonts w:eastAsia="Times New Roman"/>
          <w:i/>
          <w:iCs/>
          <w:lang w:eastAsia="ja-JP"/>
        </w:rPr>
        <w:t>2&gt;</w:t>
      </w:r>
      <w:r w:rsidRPr="00D2413F">
        <w:rPr>
          <w:rFonts w:eastAsia="Times New Roman"/>
          <w:i/>
          <w:iCs/>
          <w:lang w:eastAsia="ja-JP"/>
        </w:rPr>
        <w:tab/>
      </w:r>
      <w:r w:rsidRPr="00D2413F">
        <w:rPr>
          <w:rFonts w:eastAsia="Times New Roman"/>
          <w:i/>
          <w:iCs/>
          <w:lang w:eastAsia="zh-CN"/>
        </w:rPr>
        <w:t xml:space="preserve">initiate the procedure to indicate </w:t>
      </w:r>
      <w:proofErr w:type="gramStart"/>
      <w:r w:rsidRPr="00D2413F">
        <w:rPr>
          <w:rFonts w:eastAsia="Times New Roman"/>
          <w:i/>
          <w:iCs/>
          <w:lang w:eastAsia="zh-CN"/>
        </w:rPr>
        <w:t>start;</w:t>
      </w:r>
      <w:proofErr w:type="gramEnd"/>
    </w:p>
    <w:p w14:paraId="03E77DE6" w14:textId="46DE081C" w:rsidR="00AB7581" w:rsidRDefault="0062792A" w:rsidP="00984220">
      <w:pPr>
        <w:overflowPunct w:val="0"/>
        <w:autoSpaceDE w:val="0"/>
        <w:autoSpaceDN w:val="0"/>
        <w:adjustRightInd w:val="0"/>
        <w:spacing w:before="240" w:after="0"/>
        <w:textAlignment w:val="baseline"/>
        <w:rPr>
          <w:rFonts w:eastAsia="Times New Roman"/>
          <w:lang w:eastAsia="ja-JP"/>
        </w:rPr>
      </w:pPr>
      <w:r>
        <w:rPr>
          <w:rFonts w:eastAsia="Times New Roman"/>
          <w:lang w:eastAsia="ja-JP"/>
        </w:rPr>
        <w:t xml:space="preserve">The Pre-MG are not sufficient </w:t>
      </w:r>
      <w:r w:rsidR="00A12D0F">
        <w:rPr>
          <w:rFonts w:eastAsia="Times New Roman"/>
          <w:lang w:eastAsia="ja-JP"/>
        </w:rPr>
        <w:t xml:space="preserve">for PRS measurements </w:t>
      </w:r>
      <w:r>
        <w:rPr>
          <w:rFonts w:eastAsia="Times New Roman"/>
          <w:lang w:eastAsia="ja-JP"/>
        </w:rPr>
        <w:t>as they</w:t>
      </w:r>
      <w:r w:rsidR="00A12D0F">
        <w:rPr>
          <w:rFonts w:eastAsia="Times New Roman"/>
          <w:lang w:eastAsia="ja-JP"/>
        </w:rPr>
        <w:t xml:space="preserve"> (gaps) </w:t>
      </w:r>
      <w:r>
        <w:rPr>
          <w:rFonts w:eastAsia="Times New Roman"/>
          <w:lang w:eastAsia="ja-JP"/>
        </w:rPr>
        <w:t>can be deactivated</w:t>
      </w:r>
      <w:r w:rsidR="00A12D0F">
        <w:rPr>
          <w:rFonts w:eastAsia="Times New Roman"/>
          <w:lang w:eastAsia="ja-JP"/>
        </w:rPr>
        <w:t xml:space="preserve">. Therefore, upon receiving the UE request the network can either transform the current Pre-MG to legacy MG pattern (MGP) </w:t>
      </w:r>
      <w:r w:rsidR="00537EB2">
        <w:rPr>
          <w:rFonts w:eastAsia="Times New Roman"/>
          <w:lang w:eastAsia="ja-JP"/>
        </w:rPr>
        <w:t xml:space="preserve">by sending 1-bit indicator to the UE </w:t>
      </w:r>
      <w:r w:rsidR="00A12D0F">
        <w:rPr>
          <w:rFonts w:eastAsia="Times New Roman"/>
          <w:lang w:eastAsia="ja-JP"/>
        </w:rPr>
        <w:t xml:space="preserve">or </w:t>
      </w:r>
      <w:proofErr w:type="spellStart"/>
      <w:r w:rsidR="00A12D0F">
        <w:rPr>
          <w:rFonts w:eastAsia="Times New Roman"/>
          <w:lang w:eastAsia="ja-JP"/>
        </w:rPr>
        <w:t>deconfigure</w:t>
      </w:r>
      <w:proofErr w:type="spellEnd"/>
      <w:r w:rsidR="00A12D0F">
        <w:rPr>
          <w:rFonts w:eastAsia="Times New Roman"/>
          <w:lang w:eastAsia="ja-JP"/>
        </w:rPr>
        <w:t xml:space="preserve"> Pre-MG and configure another </w:t>
      </w:r>
      <w:r w:rsidR="00537EB2">
        <w:rPr>
          <w:rFonts w:eastAsia="Times New Roman"/>
          <w:lang w:eastAsia="ja-JP"/>
        </w:rPr>
        <w:t>legacy MG. Another option</w:t>
      </w:r>
      <w:r w:rsidR="002666B0">
        <w:rPr>
          <w:rFonts w:eastAsia="Times New Roman"/>
          <w:lang w:eastAsia="ja-JP"/>
        </w:rPr>
        <w:t xml:space="preserve"> is that the transformation of the Pre-MG to legacy MG pattern or vice versa is based on implicit rule. This means </w:t>
      </w:r>
      <w:r w:rsidR="00822EF1">
        <w:rPr>
          <w:rFonts w:eastAsia="Times New Roman"/>
          <w:lang w:eastAsia="ja-JP"/>
        </w:rPr>
        <w:t xml:space="preserve">that both UE and </w:t>
      </w:r>
      <w:proofErr w:type="spellStart"/>
      <w:r w:rsidR="00AB31B5">
        <w:rPr>
          <w:rFonts w:eastAsia="Times New Roman"/>
          <w:lang w:eastAsia="ja-JP"/>
        </w:rPr>
        <w:t>gNB</w:t>
      </w:r>
      <w:proofErr w:type="spellEnd"/>
      <w:r w:rsidR="00AB31B5">
        <w:rPr>
          <w:rFonts w:eastAsia="Times New Roman"/>
          <w:lang w:eastAsia="ja-JP"/>
        </w:rPr>
        <w:t xml:space="preserve"> </w:t>
      </w:r>
      <w:r w:rsidR="00822EF1">
        <w:rPr>
          <w:rFonts w:eastAsia="Times New Roman"/>
          <w:lang w:eastAsia="ja-JP"/>
        </w:rPr>
        <w:t xml:space="preserve">assumes that </w:t>
      </w:r>
      <w:r w:rsidR="00DB4601">
        <w:rPr>
          <w:rFonts w:eastAsia="Times New Roman"/>
          <w:lang w:eastAsia="ja-JP"/>
        </w:rPr>
        <w:t xml:space="preserve">the Pre-MG is transformed to a legacy MGP with same </w:t>
      </w:r>
      <w:r w:rsidR="00984220">
        <w:rPr>
          <w:rFonts w:eastAsia="Times New Roman"/>
          <w:lang w:eastAsia="ja-JP"/>
        </w:rPr>
        <w:t>parameters (MGL, MGRP etc)</w:t>
      </w:r>
      <w:r w:rsidR="00DB4601">
        <w:rPr>
          <w:rFonts w:eastAsia="Times New Roman"/>
          <w:lang w:eastAsia="ja-JP"/>
        </w:rPr>
        <w:t xml:space="preserve"> </w:t>
      </w:r>
      <w:r w:rsidR="002666B0">
        <w:rPr>
          <w:rFonts w:eastAsia="Times New Roman"/>
          <w:lang w:eastAsia="ja-JP"/>
        </w:rPr>
        <w:t xml:space="preserve">upon </w:t>
      </w:r>
      <w:r w:rsidR="00984220">
        <w:rPr>
          <w:rFonts w:eastAsia="Times New Roman"/>
          <w:lang w:eastAsia="ja-JP"/>
        </w:rPr>
        <w:t xml:space="preserve">UE </w:t>
      </w:r>
      <w:r w:rsidR="00DB4601">
        <w:rPr>
          <w:rFonts w:eastAsia="Times New Roman"/>
          <w:lang w:eastAsia="ja-JP"/>
        </w:rPr>
        <w:t xml:space="preserve">sending </w:t>
      </w:r>
      <w:r w:rsidR="00AB31B5">
        <w:rPr>
          <w:rFonts w:eastAsia="Times New Roman"/>
          <w:lang w:eastAsia="ja-JP"/>
        </w:rPr>
        <w:t>the l</w:t>
      </w:r>
      <w:r w:rsidR="00AB31B5" w:rsidRPr="00AB31B5">
        <w:rPr>
          <w:rFonts w:eastAsia="Times New Roman"/>
          <w:lang w:eastAsia="ja-JP"/>
        </w:rPr>
        <w:t>ocation measurement indication</w:t>
      </w:r>
      <w:r w:rsidR="00AB31B5">
        <w:rPr>
          <w:rFonts w:eastAsia="Times New Roman"/>
          <w:lang w:eastAsia="ja-JP"/>
        </w:rPr>
        <w:t xml:space="preserve"> </w:t>
      </w:r>
      <w:r w:rsidR="00984220">
        <w:rPr>
          <w:rFonts w:eastAsia="Times New Roman"/>
          <w:lang w:eastAsia="ja-JP"/>
        </w:rPr>
        <w:t xml:space="preserve">to the </w:t>
      </w:r>
      <w:proofErr w:type="spellStart"/>
      <w:r w:rsidR="00984220">
        <w:rPr>
          <w:rFonts w:eastAsia="Times New Roman"/>
          <w:lang w:eastAsia="ja-JP"/>
        </w:rPr>
        <w:t>gNB</w:t>
      </w:r>
      <w:proofErr w:type="spellEnd"/>
      <w:r w:rsidR="00984220">
        <w:rPr>
          <w:rFonts w:eastAsia="Times New Roman"/>
          <w:lang w:eastAsia="ja-JP"/>
        </w:rPr>
        <w:t>.</w:t>
      </w:r>
    </w:p>
    <w:p w14:paraId="50E28084" w14:textId="5188B33C" w:rsidR="00984220" w:rsidRPr="00984220" w:rsidRDefault="00984220" w:rsidP="00984220">
      <w:pPr>
        <w:overflowPunct w:val="0"/>
        <w:autoSpaceDE w:val="0"/>
        <w:autoSpaceDN w:val="0"/>
        <w:adjustRightInd w:val="0"/>
        <w:spacing w:before="240"/>
        <w:textAlignment w:val="baseline"/>
        <w:rPr>
          <w:rFonts w:eastAsia="Times New Roman"/>
          <w:lang w:eastAsia="ja-JP"/>
        </w:rPr>
      </w:pPr>
      <w:r>
        <w:rPr>
          <w:rFonts w:eastAsia="Times New Roman"/>
          <w:lang w:eastAsia="ja-JP"/>
        </w:rPr>
        <w:t xml:space="preserve">Similar transformation principle can be applicable when the UE </w:t>
      </w:r>
      <w:r w:rsidR="00281DA7">
        <w:rPr>
          <w:rFonts w:eastAsia="Times New Roman"/>
          <w:lang w:eastAsia="ja-JP"/>
        </w:rPr>
        <w:t xml:space="preserve">is configured with </w:t>
      </w:r>
      <w:r w:rsidR="00281DA7">
        <w:rPr>
          <w:lang w:val="en-US" w:eastAsia="zh-CN"/>
        </w:rPr>
        <w:t xml:space="preserve">CSI-RS L3 inter-frequency </w:t>
      </w:r>
      <w:r w:rsidR="00281DA7" w:rsidRPr="00285BC2">
        <w:rPr>
          <w:lang w:val="en-US" w:eastAsia="zh-CN"/>
        </w:rPr>
        <w:t>measurements</w:t>
      </w:r>
      <w:r w:rsidR="00281DA7">
        <w:rPr>
          <w:lang w:val="en-US" w:eastAsia="zh-CN"/>
        </w:rPr>
        <w:t xml:space="preserve">. For example, </w:t>
      </w:r>
      <w:r w:rsidR="00281DA7">
        <w:rPr>
          <w:rFonts w:eastAsia="Times New Roman"/>
          <w:lang w:eastAsia="ja-JP"/>
        </w:rPr>
        <w:t xml:space="preserve">both UE and </w:t>
      </w:r>
      <w:proofErr w:type="spellStart"/>
      <w:r w:rsidR="00281DA7">
        <w:rPr>
          <w:rFonts w:eastAsia="Times New Roman"/>
          <w:lang w:eastAsia="ja-JP"/>
        </w:rPr>
        <w:t>gNB</w:t>
      </w:r>
      <w:proofErr w:type="spellEnd"/>
      <w:r w:rsidR="00281DA7">
        <w:rPr>
          <w:rFonts w:eastAsia="Times New Roman"/>
          <w:lang w:eastAsia="ja-JP"/>
        </w:rPr>
        <w:t xml:space="preserve"> assumes that the Pre-MG is transformed to a legacy MGP with same parameters (MGL, MGRP etc) upon configuring the</w:t>
      </w:r>
      <w:r w:rsidR="000E6704">
        <w:rPr>
          <w:rFonts w:eastAsia="Times New Roman"/>
          <w:lang w:eastAsia="ja-JP"/>
        </w:rPr>
        <w:t xml:space="preserve"> UE with </w:t>
      </w:r>
      <w:r w:rsidR="00281DA7">
        <w:rPr>
          <w:rFonts w:eastAsia="Times New Roman"/>
          <w:lang w:eastAsia="ja-JP"/>
        </w:rPr>
        <w:t xml:space="preserve">UE </w:t>
      </w:r>
      <w:r w:rsidR="000E6704">
        <w:rPr>
          <w:rFonts w:eastAsia="Times New Roman"/>
          <w:lang w:eastAsia="ja-JP"/>
        </w:rPr>
        <w:t xml:space="preserve">with </w:t>
      </w:r>
      <w:r w:rsidR="000E6704">
        <w:rPr>
          <w:lang w:val="en-US" w:eastAsia="zh-CN"/>
        </w:rPr>
        <w:t xml:space="preserve">CSI-RS L3 inter-frequency </w:t>
      </w:r>
      <w:r w:rsidR="000E6704" w:rsidRPr="00285BC2">
        <w:rPr>
          <w:lang w:val="en-US" w:eastAsia="zh-CN"/>
        </w:rPr>
        <w:t>measurements</w:t>
      </w:r>
      <w:r w:rsidR="000E6704">
        <w:rPr>
          <w:rFonts w:eastAsia="Times New Roman"/>
          <w:lang w:eastAsia="ja-JP"/>
        </w:rPr>
        <w:t xml:space="preserve">. </w:t>
      </w:r>
    </w:p>
    <w:p w14:paraId="78DC3AF9" w14:textId="0D2CECF1" w:rsidR="00693B64" w:rsidRDefault="00693B64" w:rsidP="00F47E81">
      <w:pPr>
        <w:pStyle w:val="BodyText"/>
        <w:numPr>
          <w:ilvl w:val="0"/>
          <w:numId w:val="4"/>
        </w:numPr>
        <w:spacing w:before="120" w:after="0"/>
        <w:ind w:left="357" w:hanging="357"/>
        <w:rPr>
          <w:lang w:eastAsia="zh-CN"/>
        </w:rPr>
      </w:pPr>
      <w:r w:rsidRPr="00D168BA">
        <w:rPr>
          <w:b/>
          <w:bCs/>
          <w:lang w:eastAsia="zh-CN"/>
        </w:rPr>
        <w:t xml:space="preserve">Observation # </w:t>
      </w:r>
      <w:r w:rsidR="009D061D">
        <w:rPr>
          <w:b/>
          <w:bCs/>
          <w:lang w:eastAsia="zh-CN"/>
        </w:rPr>
        <w:t>1</w:t>
      </w:r>
      <w:r>
        <w:rPr>
          <w:lang w:eastAsia="zh-CN"/>
        </w:rPr>
        <w:t>:</w:t>
      </w:r>
      <w:r w:rsidRPr="00693B64">
        <w:t xml:space="preserve"> </w:t>
      </w:r>
      <w:r w:rsidR="000E6704">
        <w:rPr>
          <w:lang w:eastAsia="zh-CN"/>
        </w:rPr>
        <w:t xml:space="preserve">Pre-MG should be activated </w:t>
      </w:r>
      <w:r w:rsidR="00805B98">
        <w:rPr>
          <w:lang w:eastAsia="zh-CN"/>
        </w:rPr>
        <w:t xml:space="preserve">when </w:t>
      </w:r>
      <w:r w:rsidR="00805B98" w:rsidRPr="000E6704">
        <w:t xml:space="preserve">PRS measurements or with CSI-RS L3 inter-frequency measurements </w:t>
      </w:r>
      <w:r w:rsidR="00805B98">
        <w:t xml:space="preserve">are configured and remain activated </w:t>
      </w:r>
      <w:r w:rsidR="000E6704" w:rsidRPr="000E6704">
        <w:t xml:space="preserve">until </w:t>
      </w:r>
      <w:r w:rsidR="00805B98">
        <w:t xml:space="preserve">any of these </w:t>
      </w:r>
      <w:r w:rsidR="000E6704" w:rsidRPr="000E6704">
        <w:t>measurements remained configured</w:t>
      </w:r>
      <w:r w:rsidR="00AA1D4D">
        <w:t>.</w:t>
      </w:r>
    </w:p>
    <w:p w14:paraId="0F8A8C5B" w14:textId="5ADC354A" w:rsidR="008A08BD" w:rsidRPr="00BC79F4" w:rsidRDefault="008A08BD" w:rsidP="00F47E81">
      <w:pPr>
        <w:pStyle w:val="BodyText"/>
        <w:numPr>
          <w:ilvl w:val="0"/>
          <w:numId w:val="4"/>
        </w:numPr>
        <w:spacing w:before="120" w:after="0"/>
        <w:ind w:left="357" w:hanging="357"/>
        <w:rPr>
          <w:lang w:eastAsia="zh-CN"/>
        </w:rPr>
      </w:pPr>
      <w:r w:rsidRPr="00D168BA">
        <w:rPr>
          <w:b/>
          <w:bCs/>
          <w:lang w:eastAsia="zh-CN"/>
        </w:rPr>
        <w:t xml:space="preserve">Observation # </w:t>
      </w:r>
      <w:r>
        <w:rPr>
          <w:b/>
          <w:bCs/>
          <w:lang w:eastAsia="zh-CN"/>
        </w:rPr>
        <w:t>2</w:t>
      </w:r>
      <w:r>
        <w:rPr>
          <w:lang w:eastAsia="zh-CN"/>
        </w:rPr>
        <w:t>:</w:t>
      </w:r>
      <w:r w:rsidRPr="00693B64">
        <w:t xml:space="preserve"> </w:t>
      </w:r>
      <w:r>
        <w:rPr>
          <w:lang w:eastAsia="zh-CN"/>
        </w:rPr>
        <w:t xml:space="preserve">The UE when configured with </w:t>
      </w:r>
      <w:r w:rsidRPr="000E6704">
        <w:t xml:space="preserve">PRS measurements </w:t>
      </w:r>
      <w:r>
        <w:rPr>
          <w:rFonts w:eastAsia="Times New Roman"/>
          <w:lang w:eastAsia="ja-JP"/>
        </w:rPr>
        <w:t>sends the l</w:t>
      </w:r>
      <w:r w:rsidRPr="00AB31B5">
        <w:rPr>
          <w:rFonts w:eastAsia="Times New Roman"/>
          <w:lang w:eastAsia="ja-JP"/>
        </w:rPr>
        <w:t>ocation measurement indication</w:t>
      </w:r>
      <w:r>
        <w:rPr>
          <w:rFonts w:eastAsia="Times New Roman"/>
          <w:lang w:eastAsia="ja-JP"/>
        </w:rPr>
        <w:t xml:space="preserve"> to the </w:t>
      </w:r>
      <w:proofErr w:type="spellStart"/>
      <w:r>
        <w:rPr>
          <w:rFonts w:eastAsia="Times New Roman"/>
          <w:lang w:eastAsia="ja-JP"/>
        </w:rPr>
        <w:t>gNB</w:t>
      </w:r>
      <w:proofErr w:type="spellEnd"/>
      <w:r>
        <w:rPr>
          <w:rFonts w:eastAsia="Times New Roman"/>
          <w:lang w:eastAsia="ja-JP"/>
        </w:rPr>
        <w:t xml:space="preserve"> if not configured with gaps or </w:t>
      </w:r>
      <w:r w:rsidR="00DB1CBC">
        <w:rPr>
          <w:rFonts w:eastAsia="Times New Roman"/>
          <w:lang w:eastAsia="ja-JP"/>
        </w:rPr>
        <w:t>if gaps are insufficient.</w:t>
      </w:r>
    </w:p>
    <w:p w14:paraId="33CF492F" w14:textId="1833D938" w:rsidR="00693B64" w:rsidRDefault="00693B64" w:rsidP="00F47E81">
      <w:pPr>
        <w:pStyle w:val="BodyText"/>
        <w:numPr>
          <w:ilvl w:val="0"/>
          <w:numId w:val="4"/>
        </w:numPr>
        <w:spacing w:before="120" w:after="0"/>
        <w:ind w:left="357" w:hanging="357"/>
        <w:rPr>
          <w:lang w:eastAsia="zh-CN"/>
        </w:rPr>
      </w:pPr>
      <w:r>
        <w:rPr>
          <w:b/>
          <w:bCs/>
          <w:lang w:eastAsia="zh-CN"/>
        </w:rPr>
        <w:t>Proposal</w:t>
      </w:r>
      <w:r w:rsidRPr="00D168BA">
        <w:rPr>
          <w:b/>
          <w:bCs/>
          <w:lang w:eastAsia="zh-CN"/>
        </w:rPr>
        <w:t xml:space="preserve"> # </w:t>
      </w:r>
      <w:r w:rsidR="009D061D">
        <w:rPr>
          <w:b/>
          <w:bCs/>
          <w:lang w:eastAsia="zh-CN"/>
        </w:rPr>
        <w:t>1</w:t>
      </w:r>
      <w:r>
        <w:rPr>
          <w:lang w:eastAsia="zh-CN"/>
        </w:rPr>
        <w:t xml:space="preserve">: </w:t>
      </w:r>
      <w:r w:rsidR="00DB1CBC">
        <w:rPr>
          <w:lang w:eastAsia="zh-CN"/>
        </w:rPr>
        <w:t xml:space="preserve">Pre-MG should be activated when </w:t>
      </w:r>
      <w:r w:rsidR="00DB1CBC" w:rsidRPr="000E6704">
        <w:t xml:space="preserve">PRS measurements </w:t>
      </w:r>
      <w:r w:rsidR="00DB1CBC">
        <w:t xml:space="preserve">are configured and </w:t>
      </w:r>
      <w:r w:rsidR="00001A2D">
        <w:t xml:space="preserve">should </w:t>
      </w:r>
      <w:r w:rsidR="00DB1CBC">
        <w:t xml:space="preserve">remain activated </w:t>
      </w:r>
      <w:r w:rsidR="00DB1CBC" w:rsidRPr="000E6704">
        <w:t xml:space="preserve">until </w:t>
      </w:r>
      <w:r w:rsidR="00001A2D">
        <w:t>the PRS</w:t>
      </w:r>
      <w:r w:rsidR="00DB1CBC">
        <w:t xml:space="preserve"> </w:t>
      </w:r>
      <w:r w:rsidR="00DB1CBC" w:rsidRPr="000E6704">
        <w:t>measurements remained configured</w:t>
      </w:r>
      <w:r w:rsidR="00DB1CBC">
        <w:t>.</w:t>
      </w:r>
    </w:p>
    <w:p w14:paraId="1820F597" w14:textId="78A022FC" w:rsidR="008612C0" w:rsidRDefault="008612C0" w:rsidP="00F47E81">
      <w:pPr>
        <w:pStyle w:val="BodyText"/>
        <w:numPr>
          <w:ilvl w:val="0"/>
          <w:numId w:val="4"/>
        </w:numPr>
        <w:spacing w:before="120" w:after="0"/>
        <w:ind w:left="357" w:hanging="357"/>
        <w:rPr>
          <w:lang w:eastAsia="zh-CN"/>
        </w:rPr>
      </w:pPr>
      <w:r>
        <w:rPr>
          <w:b/>
          <w:bCs/>
          <w:lang w:eastAsia="zh-CN"/>
        </w:rPr>
        <w:t>Proposal</w:t>
      </w:r>
      <w:r w:rsidRPr="00D168BA">
        <w:rPr>
          <w:b/>
          <w:bCs/>
          <w:lang w:eastAsia="zh-CN"/>
        </w:rPr>
        <w:t xml:space="preserve"> # </w:t>
      </w:r>
      <w:r w:rsidR="00F47E81">
        <w:rPr>
          <w:b/>
          <w:bCs/>
          <w:lang w:eastAsia="zh-CN"/>
        </w:rPr>
        <w:t>2</w:t>
      </w:r>
      <w:r>
        <w:rPr>
          <w:lang w:eastAsia="zh-CN"/>
        </w:rPr>
        <w:t xml:space="preserve">: Support mechanism </w:t>
      </w:r>
      <w:r w:rsidR="00D079A5">
        <w:rPr>
          <w:lang w:eastAsia="zh-CN"/>
        </w:rPr>
        <w:t xml:space="preserve">to transform </w:t>
      </w:r>
      <w:r>
        <w:rPr>
          <w:lang w:eastAsia="zh-CN"/>
        </w:rPr>
        <w:t xml:space="preserve">Pre-MG </w:t>
      </w:r>
      <w:r w:rsidR="00D079A5">
        <w:rPr>
          <w:lang w:eastAsia="zh-CN"/>
        </w:rPr>
        <w:t xml:space="preserve">to legacy MGP when </w:t>
      </w:r>
      <w:r w:rsidRPr="000E6704">
        <w:t xml:space="preserve">PRS measurements </w:t>
      </w:r>
      <w:r>
        <w:t>are configured</w:t>
      </w:r>
      <w:r w:rsidR="00D079A5">
        <w:t xml:space="preserve"> or </w:t>
      </w:r>
      <w:r w:rsidR="00210B9E">
        <w:rPr>
          <w:lang w:eastAsia="zh-CN"/>
        </w:rPr>
        <w:t xml:space="preserve">legacy MGP to Pre-MG when </w:t>
      </w:r>
      <w:r w:rsidR="00210B9E" w:rsidRPr="000E6704">
        <w:t xml:space="preserve">PRS measurements </w:t>
      </w:r>
      <w:r w:rsidR="00210B9E">
        <w:t xml:space="preserve">are </w:t>
      </w:r>
      <w:proofErr w:type="spellStart"/>
      <w:r w:rsidR="00210B9E">
        <w:t>deconfigured</w:t>
      </w:r>
      <w:proofErr w:type="spellEnd"/>
      <w:r w:rsidR="0015051D">
        <w:t>. T</w:t>
      </w:r>
      <w:r w:rsidR="0015051D" w:rsidRPr="00FA4956">
        <w:rPr>
          <w:lang w:eastAsia="zh-CN"/>
        </w:rPr>
        <w:t>ransformation</w:t>
      </w:r>
      <w:r w:rsidR="0015051D">
        <w:rPr>
          <w:lang w:eastAsia="zh-CN"/>
        </w:rPr>
        <w:t xml:space="preserve"> between Pre-MG and legacy MGP is based on:</w:t>
      </w:r>
    </w:p>
    <w:p w14:paraId="1153D36F" w14:textId="1FD5015D" w:rsidR="00210B9E" w:rsidRDefault="00FA4956" w:rsidP="008D5AF3">
      <w:pPr>
        <w:pStyle w:val="BodyText"/>
        <w:numPr>
          <w:ilvl w:val="1"/>
          <w:numId w:val="4"/>
        </w:numPr>
        <w:spacing w:before="60" w:after="0"/>
        <w:ind w:left="1077" w:hanging="357"/>
        <w:rPr>
          <w:lang w:eastAsia="zh-CN"/>
        </w:rPr>
      </w:pPr>
      <w:r w:rsidRPr="00FA4956">
        <w:rPr>
          <w:b/>
          <w:bCs/>
          <w:lang w:eastAsia="zh-CN"/>
        </w:rPr>
        <w:t>Option 1</w:t>
      </w:r>
      <w:r>
        <w:rPr>
          <w:lang w:eastAsia="zh-CN"/>
        </w:rPr>
        <w:t xml:space="preserve">: </w:t>
      </w:r>
      <w:r w:rsidR="0015051D">
        <w:rPr>
          <w:lang w:eastAsia="zh-CN"/>
        </w:rPr>
        <w:t>E</w:t>
      </w:r>
      <w:r>
        <w:rPr>
          <w:lang w:eastAsia="zh-CN"/>
        </w:rPr>
        <w:t xml:space="preserve">xplicit </w:t>
      </w:r>
      <w:proofErr w:type="spellStart"/>
      <w:r>
        <w:rPr>
          <w:lang w:eastAsia="zh-CN"/>
        </w:rPr>
        <w:t>signaling</w:t>
      </w:r>
      <w:proofErr w:type="spellEnd"/>
      <w:r>
        <w:rPr>
          <w:lang w:eastAsia="zh-CN"/>
        </w:rPr>
        <w:t xml:space="preserve"> </w:t>
      </w:r>
      <w:r w:rsidR="0015051D">
        <w:rPr>
          <w:lang w:eastAsia="zh-CN"/>
        </w:rPr>
        <w:t xml:space="preserve">from </w:t>
      </w:r>
      <w:proofErr w:type="spellStart"/>
      <w:r w:rsidR="0015051D">
        <w:rPr>
          <w:lang w:eastAsia="zh-CN"/>
        </w:rPr>
        <w:t>gNB</w:t>
      </w:r>
      <w:proofErr w:type="spellEnd"/>
      <w:r w:rsidR="0015051D">
        <w:rPr>
          <w:lang w:eastAsia="zh-CN"/>
        </w:rPr>
        <w:t xml:space="preserve"> to the UE </w:t>
      </w:r>
      <w:proofErr w:type="gramStart"/>
      <w:r>
        <w:rPr>
          <w:lang w:eastAsia="zh-CN"/>
        </w:rPr>
        <w:t>e.g.</w:t>
      </w:r>
      <w:proofErr w:type="gramEnd"/>
      <w:r>
        <w:rPr>
          <w:lang w:eastAsia="zh-CN"/>
        </w:rPr>
        <w:t xml:space="preserve"> 1-bit. </w:t>
      </w:r>
    </w:p>
    <w:p w14:paraId="72C012EA" w14:textId="74260EA6" w:rsidR="003733CF" w:rsidRDefault="008D5AF3" w:rsidP="00FE7BB4">
      <w:pPr>
        <w:pStyle w:val="ListParagraph"/>
        <w:numPr>
          <w:ilvl w:val="1"/>
          <w:numId w:val="4"/>
        </w:numPr>
        <w:spacing w:before="60"/>
        <w:contextualSpacing w:val="0"/>
        <w:rPr>
          <w:rFonts w:ascii="Times New Roman" w:hAnsi="Times New Roman"/>
          <w:sz w:val="20"/>
          <w:lang w:val="en-GB" w:eastAsia="zh-CN"/>
        </w:rPr>
      </w:pPr>
      <w:r w:rsidRPr="008D5AF3">
        <w:rPr>
          <w:rFonts w:ascii="Times New Roman" w:hAnsi="Times New Roman"/>
          <w:b/>
          <w:bCs/>
          <w:sz w:val="20"/>
          <w:lang w:val="en-GB" w:eastAsia="zh-CN"/>
        </w:rPr>
        <w:t xml:space="preserve">Option </w:t>
      </w:r>
      <w:r>
        <w:rPr>
          <w:rFonts w:ascii="Times New Roman" w:hAnsi="Times New Roman"/>
          <w:b/>
          <w:bCs/>
          <w:sz w:val="20"/>
          <w:lang w:val="en-GB" w:eastAsia="zh-CN"/>
        </w:rPr>
        <w:t>2</w:t>
      </w:r>
      <w:r w:rsidRPr="008D5AF3">
        <w:rPr>
          <w:rFonts w:ascii="Times New Roman" w:hAnsi="Times New Roman"/>
          <w:sz w:val="20"/>
          <w:lang w:val="en-GB" w:eastAsia="zh-CN"/>
        </w:rPr>
        <w:t xml:space="preserve">: </w:t>
      </w:r>
      <w:r w:rsidR="0015051D">
        <w:rPr>
          <w:rFonts w:ascii="Times New Roman" w:hAnsi="Times New Roman"/>
          <w:sz w:val="20"/>
          <w:lang w:val="en-GB" w:eastAsia="zh-CN"/>
        </w:rPr>
        <w:t>I</w:t>
      </w:r>
      <w:r w:rsidR="00B74CB3">
        <w:rPr>
          <w:rFonts w:ascii="Times New Roman" w:hAnsi="Times New Roman"/>
          <w:sz w:val="20"/>
          <w:lang w:val="en-GB" w:eastAsia="zh-CN"/>
        </w:rPr>
        <w:t>mp</w:t>
      </w:r>
      <w:r w:rsidRPr="008D5AF3">
        <w:rPr>
          <w:rFonts w:ascii="Times New Roman" w:hAnsi="Times New Roman"/>
          <w:sz w:val="20"/>
          <w:lang w:val="en-GB" w:eastAsia="zh-CN"/>
        </w:rPr>
        <w:t xml:space="preserve">licit </w:t>
      </w:r>
      <w:r w:rsidR="00B74CB3">
        <w:rPr>
          <w:rFonts w:ascii="Times New Roman" w:hAnsi="Times New Roman"/>
          <w:sz w:val="20"/>
          <w:lang w:val="en-GB" w:eastAsia="zh-CN"/>
        </w:rPr>
        <w:t>rule</w:t>
      </w:r>
      <w:r w:rsidR="00FE7BB4">
        <w:rPr>
          <w:rFonts w:ascii="Times New Roman" w:hAnsi="Times New Roman"/>
          <w:sz w:val="20"/>
          <w:lang w:val="en-GB" w:eastAsia="zh-CN"/>
        </w:rPr>
        <w:t xml:space="preserve">: </w:t>
      </w:r>
      <w:r w:rsidR="003733CF">
        <w:rPr>
          <w:rFonts w:ascii="Times New Roman" w:hAnsi="Times New Roman"/>
          <w:sz w:val="20"/>
          <w:lang w:val="en-GB" w:eastAsia="zh-CN"/>
        </w:rPr>
        <w:t xml:space="preserve">Both UE and </w:t>
      </w:r>
      <w:proofErr w:type="spellStart"/>
      <w:r w:rsidR="003733CF">
        <w:rPr>
          <w:rFonts w:ascii="Times New Roman" w:hAnsi="Times New Roman"/>
          <w:sz w:val="20"/>
          <w:lang w:val="en-GB" w:eastAsia="zh-CN"/>
        </w:rPr>
        <w:t>gNB</w:t>
      </w:r>
      <w:proofErr w:type="spellEnd"/>
      <w:r w:rsidR="003733CF">
        <w:rPr>
          <w:rFonts w:ascii="Times New Roman" w:hAnsi="Times New Roman"/>
          <w:sz w:val="20"/>
          <w:lang w:val="en-GB" w:eastAsia="zh-CN"/>
        </w:rPr>
        <w:t xml:space="preserve"> assumes</w:t>
      </w:r>
      <w:r w:rsidR="0015051D">
        <w:rPr>
          <w:rFonts w:ascii="Times New Roman" w:hAnsi="Times New Roman"/>
          <w:sz w:val="20"/>
          <w:lang w:val="en-GB" w:eastAsia="zh-CN"/>
        </w:rPr>
        <w:t>:</w:t>
      </w:r>
    </w:p>
    <w:p w14:paraId="4E5E4294" w14:textId="47288C76" w:rsidR="00FE7BB4" w:rsidRDefault="00FE7BB4" w:rsidP="003733CF">
      <w:pPr>
        <w:pStyle w:val="ListParagraph"/>
        <w:numPr>
          <w:ilvl w:val="2"/>
          <w:numId w:val="4"/>
        </w:numPr>
        <w:spacing w:before="60"/>
        <w:contextualSpacing w:val="0"/>
        <w:rPr>
          <w:rFonts w:ascii="Times New Roman" w:hAnsi="Times New Roman"/>
          <w:sz w:val="20"/>
          <w:lang w:val="en-GB" w:eastAsia="zh-CN"/>
        </w:rPr>
      </w:pPr>
      <w:r w:rsidRPr="00FE7BB4">
        <w:rPr>
          <w:rFonts w:ascii="Times New Roman" w:hAnsi="Times New Roman"/>
          <w:sz w:val="20"/>
          <w:lang w:val="en-GB" w:eastAsia="zh-CN"/>
        </w:rPr>
        <w:t xml:space="preserve">Pre-MG </w:t>
      </w:r>
      <w:r>
        <w:rPr>
          <w:rFonts w:ascii="Times New Roman" w:hAnsi="Times New Roman"/>
          <w:sz w:val="20"/>
          <w:lang w:val="en-GB" w:eastAsia="zh-CN"/>
        </w:rPr>
        <w:t xml:space="preserve">is </w:t>
      </w:r>
      <w:r w:rsidR="00013888">
        <w:rPr>
          <w:rFonts w:ascii="Times New Roman" w:hAnsi="Times New Roman"/>
          <w:sz w:val="20"/>
          <w:lang w:val="en-GB" w:eastAsia="zh-CN"/>
        </w:rPr>
        <w:t xml:space="preserve">transformed to </w:t>
      </w:r>
      <w:r w:rsidRPr="00FE7BB4">
        <w:rPr>
          <w:rFonts w:ascii="Times New Roman" w:hAnsi="Times New Roman"/>
          <w:sz w:val="20"/>
          <w:lang w:val="en-GB" w:eastAsia="zh-CN"/>
        </w:rPr>
        <w:t>legacy MGP</w:t>
      </w:r>
      <w:r w:rsidR="00013888">
        <w:rPr>
          <w:rFonts w:ascii="Times New Roman" w:hAnsi="Times New Roman"/>
          <w:sz w:val="20"/>
          <w:lang w:val="en-GB" w:eastAsia="zh-CN"/>
        </w:rPr>
        <w:t xml:space="preserve"> when PRS measurements </w:t>
      </w:r>
      <w:r w:rsidR="00153BFB">
        <w:rPr>
          <w:rFonts w:ascii="Times New Roman" w:hAnsi="Times New Roman"/>
          <w:sz w:val="20"/>
          <w:lang w:val="en-GB" w:eastAsia="zh-CN"/>
        </w:rPr>
        <w:t xml:space="preserve">are </w:t>
      </w:r>
      <w:r w:rsidR="00013888">
        <w:rPr>
          <w:rFonts w:ascii="Times New Roman" w:hAnsi="Times New Roman"/>
          <w:sz w:val="20"/>
          <w:lang w:val="en-GB" w:eastAsia="zh-CN"/>
        </w:rPr>
        <w:t>configured</w:t>
      </w:r>
    </w:p>
    <w:p w14:paraId="7DCFFE71" w14:textId="11C90D57" w:rsidR="002E6B7A" w:rsidRPr="00FE37CD" w:rsidRDefault="002E6B7A" w:rsidP="00FE37CD">
      <w:pPr>
        <w:pStyle w:val="ListParagraph"/>
        <w:numPr>
          <w:ilvl w:val="2"/>
          <w:numId w:val="4"/>
        </w:numPr>
        <w:spacing w:before="60"/>
        <w:contextualSpacing w:val="0"/>
        <w:rPr>
          <w:rFonts w:ascii="Times New Roman" w:hAnsi="Times New Roman"/>
          <w:sz w:val="20"/>
          <w:lang w:val="en-GB" w:eastAsia="zh-CN"/>
        </w:rPr>
      </w:pPr>
      <w:r>
        <w:rPr>
          <w:rFonts w:ascii="Times New Roman" w:hAnsi="Times New Roman"/>
          <w:sz w:val="20"/>
          <w:lang w:val="en-GB" w:eastAsia="zh-CN"/>
        </w:rPr>
        <w:t xml:space="preserve">Legacy </w:t>
      </w:r>
      <w:r w:rsidRPr="00FE7BB4">
        <w:rPr>
          <w:rFonts w:ascii="Times New Roman" w:hAnsi="Times New Roman"/>
          <w:sz w:val="20"/>
          <w:lang w:val="en-GB" w:eastAsia="zh-CN"/>
        </w:rPr>
        <w:t xml:space="preserve">MG </w:t>
      </w:r>
      <w:r>
        <w:rPr>
          <w:rFonts w:ascii="Times New Roman" w:hAnsi="Times New Roman"/>
          <w:sz w:val="20"/>
          <w:lang w:val="en-GB" w:eastAsia="zh-CN"/>
        </w:rPr>
        <w:t>is transformed to Pre-</w:t>
      </w:r>
      <w:r w:rsidRPr="00FE7BB4">
        <w:rPr>
          <w:rFonts w:ascii="Times New Roman" w:hAnsi="Times New Roman"/>
          <w:sz w:val="20"/>
          <w:lang w:val="en-GB" w:eastAsia="zh-CN"/>
        </w:rPr>
        <w:t>MG</w:t>
      </w:r>
      <w:r>
        <w:rPr>
          <w:rFonts w:ascii="Times New Roman" w:hAnsi="Times New Roman"/>
          <w:sz w:val="20"/>
          <w:lang w:val="en-GB" w:eastAsia="zh-CN"/>
        </w:rPr>
        <w:t xml:space="preserve"> when PRS measurements </w:t>
      </w:r>
      <w:r w:rsidR="00153BFB">
        <w:rPr>
          <w:rFonts w:ascii="Times New Roman" w:hAnsi="Times New Roman"/>
          <w:sz w:val="20"/>
          <w:lang w:val="en-GB" w:eastAsia="zh-CN"/>
        </w:rPr>
        <w:t>are</w:t>
      </w:r>
      <w:r>
        <w:rPr>
          <w:rFonts w:ascii="Times New Roman" w:hAnsi="Times New Roman"/>
          <w:sz w:val="20"/>
          <w:lang w:val="en-GB" w:eastAsia="zh-CN"/>
        </w:rPr>
        <w:t xml:space="preserve"> </w:t>
      </w:r>
      <w:proofErr w:type="spellStart"/>
      <w:r>
        <w:rPr>
          <w:rFonts w:ascii="Times New Roman" w:hAnsi="Times New Roman"/>
          <w:sz w:val="20"/>
          <w:lang w:val="en-GB" w:eastAsia="zh-CN"/>
        </w:rPr>
        <w:t>deconfigured</w:t>
      </w:r>
      <w:proofErr w:type="spellEnd"/>
    </w:p>
    <w:p w14:paraId="3417BEEC" w14:textId="4C455769" w:rsidR="00DB1CBC" w:rsidRDefault="00DB1CBC" w:rsidP="00652783">
      <w:pPr>
        <w:pStyle w:val="BodyText"/>
        <w:numPr>
          <w:ilvl w:val="0"/>
          <w:numId w:val="4"/>
        </w:numPr>
        <w:spacing w:before="120" w:after="0"/>
        <w:ind w:left="357" w:hanging="357"/>
        <w:rPr>
          <w:lang w:eastAsia="zh-CN"/>
        </w:rPr>
      </w:pPr>
      <w:r>
        <w:rPr>
          <w:b/>
          <w:bCs/>
          <w:lang w:eastAsia="zh-CN"/>
        </w:rPr>
        <w:t>Proposal</w:t>
      </w:r>
      <w:r w:rsidRPr="00D168BA">
        <w:rPr>
          <w:b/>
          <w:bCs/>
          <w:lang w:eastAsia="zh-CN"/>
        </w:rPr>
        <w:t xml:space="preserve"> # </w:t>
      </w:r>
      <w:r w:rsidR="002D2863">
        <w:rPr>
          <w:b/>
          <w:bCs/>
          <w:lang w:eastAsia="zh-CN"/>
        </w:rPr>
        <w:t>3</w:t>
      </w:r>
      <w:r>
        <w:rPr>
          <w:lang w:eastAsia="zh-CN"/>
        </w:rPr>
        <w:t xml:space="preserve">: Pre-MG should be activated when </w:t>
      </w:r>
      <w:r w:rsidRPr="000E6704">
        <w:t xml:space="preserve">CSI-RS L3 inter-frequency measurements </w:t>
      </w:r>
      <w:r>
        <w:t xml:space="preserve">are configured and </w:t>
      </w:r>
      <w:r w:rsidR="00001A2D">
        <w:t xml:space="preserve">should </w:t>
      </w:r>
      <w:r>
        <w:t xml:space="preserve">remain activated </w:t>
      </w:r>
      <w:r w:rsidRPr="000E6704">
        <w:t xml:space="preserve">until </w:t>
      </w:r>
      <w:r w:rsidR="00001A2D">
        <w:t xml:space="preserve">the </w:t>
      </w:r>
      <w:r w:rsidR="00001A2D" w:rsidRPr="000E6704">
        <w:t xml:space="preserve">CSI-RS L3 inter-frequency </w:t>
      </w:r>
      <w:r w:rsidRPr="000E6704">
        <w:t>measurements remained configured</w:t>
      </w:r>
      <w:r>
        <w:t>.</w:t>
      </w:r>
    </w:p>
    <w:p w14:paraId="4AC27EAA" w14:textId="54419B57" w:rsidR="002D2863" w:rsidRDefault="002D2863" w:rsidP="002D2863">
      <w:pPr>
        <w:pStyle w:val="BodyText"/>
        <w:numPr>
          <w:ilvl w:val="0"/>
          <w:numId w:val="4"/>
        </w:numPr>
        <w:spacing w:before="120" w:after="0"/>
        <w:ind w:left="357" w:hanging="357"/>
        <w:rPr>
          <w:lang w:eastAsia="zh-CN"/>
        </w:rPr>
      </w:pPr>
      <w:r>
        <w:rPr>
          <w:b/>
          <w:bCs/>
          <w:lang w:eastAsia="zh-CN"/>
        </w:rPr>
        <w:t>Proposal</w:t>
      </w:r>
      <w:r w:rsidRPr="00D168BA">
        <w:rPr>
          <w:b/>
          <w:bCs/>
          <w:lang w:eastAsia="zh-CN"/>
        </w:rPr>
        <w:t xml:space="preserve"> # </w:t>
      </w:r>
      <w:r>
        <w:rPr>
          <w:b/>
          <w:bCs/>
          <w:lang w:eastAsia="zh-CN"/>
        </w:rPr>
        <w:t>4</w:t>
      </w:r>
      <w:r>
        <w:rPr>
          <w:lang w:eastAsia="zh-CN"/>
        </w:rPr>
        <w:t xml:space="preserve">: Support mechanism to transform </w:t>
      </w:r>
      <w:r w:rsidR="008E3B07">
        <w:rPr>
          <w:lang w:eastAsia="zh-CN"/>
        </w:rPr>
        <w:t xml:space="preserve">from </w:t>
      </w:r>
      <w:r>
        <w:rPr>
          <w:lang w:eastAsia="zh-CN"/>
        </w:rPr>
        <w:t xml:space="preserve">Pre-MG to legacy MGP when </w:t>
      </w:r>
      <w:r w:rsidR="008E3B07" w:rsidRPr="000E6704">
        <w:t xml:space="preserve">CSI-RS L3 inter-frequency </w:t>
      </w:r>
      <w:r w:rsidRPr="000E6704">
        <w:t xml:space="preserve">measurements </w:t>
      </w:r>
      <w:r>
        <w:t xml:space="preserve">are configured or </w:t>
      </w:r>
      <w:r w:rsidR="008E3B07">
        <w:t xml:space="preserve">from </w:t>
      </w:r>
      <w:r>
        <w:rPr>
          <w:lang w:eastAsia="zh-CN"/>
        </w:rPr>
        <w:t xml:space="preserve">legacy MGP to Pre-MG when </w:t>
      </w:r>
      <w:r w:rsidR="008E3B07" w:rsidRPr="000E6704">
        <w:t xml:space="preserve">CSI-RS L3 inter-frequency </w:t>
      </w:r>
      <w:r w:rsidRPr="000E6704">
        <w:t xml:space="preserve">measurements </w:t>
      </w:r>
      <w:r>
        <w:t xml:space="preserve">are </w:t>
      </w:r>
      <w:proofErr w:type="spellStart"/>
      <w:r>
        <w:t>deconfigured</w:t>
      </w:r>
      <w:proofErr w:type="spellEnd"/>
      <w:r>
        <w:t>. T</w:t>
      </w:r>
      <w:r w:rsidRPr="00FA4956">
        <w:rPr>
          <w:lang w:eastAsia="zh-CN"/>
        </w:rPr>
        <w:t>ransformation</w:t>
      </w:r>
      <w:r>
        <w:rPr>
          <w:lang w:eastAsia="zh-CN"/>
        </w:rPr>
        <w:t xml:space="preserve"> between Pre-MG and legacy MGP is based on:</w:t>
      </w:r>
    </w:p>
    <w:p w14:paraId="22822A9C" w14:textId="77777777" w:rsidR="002D2863" w:rsidRDefault="002D2863" w:rsidP="002D2863">
      <w:pPr>
        <w:pStyle w:val="BodyText"/>
        <w:numPr>
          <w:ilvl w:val="1"/>
          <w:numId w:val="4"/>
        </w:numPr>
        <w:spacing w:before="60" w:after="0"/>
        <w:ind w:left="1077" w:hanging="357"/>
        <w:rPr>
          <w:lang w:eastAsia="zh-CN"/>
        </w:rPr>
      </w:pPr>
      <w:r w:rsidRPr="00FA4956">
        <w:rPr>
          <w:b/>
          <w:bCs/>
          <w:lang w:eastAsia="zh-CN"/>
        </w:rPr>
        <w:t>Option 1</w:t>
      </w:r>
      <w:r>
        <w:rPr>
          <w:lang w:eastAsia="zh-CN"/>
        </w:rPr>
        <w:t xml:space="preserve">: Explicit </w:t>
      </w:r>
      <w:proofErr w:type="spellStart"/>
      <w:r>
        <w:rPr>
          <w:lang w:eastAsia="zh-CN"/>
        </w:rPr>
        <w:t>signaling</w:t>
      </w:r>
      <w:proofErr w:type="spellEnd"/>
      <w:r>
        <w:rPr>
          <w:lang w:eastAsia="zh-CN"/>
        </w:rPr>
        <w:t xml:space="preserve"> from </w:t>
      </w:r>
      <w:proofErr w:type="spellStart"/>
      <w:r>
        <w:rPr>
          <w:lang w:eastAsia="zh-CN"/>
        </w:rPr>
        <w:t>gNB</w:t>
      </w:r>
      <w:proofErr w:type="spellEnd"/>
      <w:r>
        <w:rPr>
          <w:lang w:eastAsia="zh-CN"/>
        </w:rPr>
        <w:t xml:space="preserve"> to the UE </w:t>
      </w:r>
      <w:proofErr w:type="gramStart"/>
      <w:r>
        <w:rPr>
          <w:lang w:eastAsia="zh-CN"/>
        </w:rPr>
        <w:t>e.g.</w:t>
      </w:r>
      <w:proofErr w:type="gramEnd"/>
      <w:r>
        <w:rPr>
          <w:lang w:eastAsia="zh-CN"/>
        </w:rPr>
        <w:t xml:space="preserve"> 1-bit. </w:t>
      </w:r>
    </w:p>
    <w:p w14:paraId="76A956E5" w14:textId="77777777" w:rsidR="002D2863" w:rsidRDefault="002D2863" w:rsidP="002D2863">
      <w:pPr>
        <w:pStyle w:val="ListParagraph"/>
        <w:numPr>
          <w:ilvl w:val="1"/>
          <w:numId w:val="4"/>
        </w:numPr>
        <w:spacing w:before="60"/>
        <w:contextualSpacing w:val="0"/>
        <w:rPr>
          <w:rFonts w:ascii="Times New Roman" w:hAnsi="Times New Roman"/>
          <w:sz w:val="20"/>
          <w:lang w:val="en-GB" w:eastAsia="zh-CN"/>
        </w:rPr>
      </w:pPr>
      <w:r w:rsidRPr="008D5AF3">
        <w:rPr>
          <w:rFonts w:ascii="Times New Roman" w:hAnsi="Times New Roman"/>
          <w:b/>
          <w:bCs/>
          <w:sz w:val="20"/>
          <w:lang w:val="en-GB" w:eastAsia="zh-CN"/>
        </w:rPr>
        <w:t xml:space="preserve">Option </w:t>
      </w:r>
      <w:r>
        <w:rPr>
          <w:rFonts w:ascii="Times New Roman" w:hAnsi="Times New Roman"/>
          <w:b/>
          <w:bCs/>
          <w:sz w:val="20"/>
          <w:lang w:val="en-GB" w:eastAsia="zh-CN"/>
        </w:rPr>
        <w:t>2</w:t>
      </w:r>
      <w:r w:rsidRPr="008D5AF3">
        <w:rPr>
          <w:rFonts w:ascii="Times New Roman" w:hAnsi="Times New Roman"/>
          <w:sz w:val="20"/>
          <w:lang w:val="en-GB" w:eastAsia="zh-CN"/>
        </w:rPr>
        <w:t xml:space="preserve">: </w:t>
      </w:r>
      <w:r>
        <w:rPr>
          <w:rFonts w:ascii="Times New Roman" w:hAnsi="Times New Roman"/>
          <w:sz w:val="20"/>
          <w:lang w:val="en-GB" w:eastAsia="zh-CN"/>
        </w:rPr>
        <w:t>Imp</w:t>
      </w:r>
      <w:r w:rsidRPr="008D5AF3">
        <w:rPr>
          <w:rFonts w:ascii="Times New Roman" w:hAnsi="Times New Roman"/>
          <w:sz w:val="20"/>
          <w:lang w:val="en-GB" w:eastAsia="zh-CN"/>
        </w:rPr>
        <w:t xml:space="preserve">licit </w:t>
      </w:r>
      <w:r>
        <w:rPr>
          <w:rFonts w:ascii="Times New Roman" w:hAnsi="Times New Roman"/>
          <w:sz w:val="20"/>
          <w:lang w:val="en-GB" w:eastAsia="zh-CN"/>
        </w:rPr>
        <w:t xml:space="preserve">rule: Both UE and </w:t>
      </w:r>
      <w:proofErr w:type="spellStart"/>
      <w:r>
        <w:rPr>
          <w:rFonts w:ascii="Times New Roman" w:hAnsi="Times New Roman"/>
          <w:sz w:val="20"/>
          <w:lang w:val="en-GB" w:eastAsia="zh-CN"/>
        </w:rPr>
        <w:t>gNB</w:t>
      </w:r>
      <w:proofErr w:type="spellEnd"/>
      <w:r>
        <w:rPr>
          <w:rFonts w:ascii="Times New Roman" w:hAnsi="Times New Roman"/>
          <w:sz w:val="20"/>
          <w:lang w:val="en-GB" w:eastAsia="zh-CN"/>
        </w:rPr>
        <w:t xml:space="preserve"> assumes:</w:t>
      </w:r>
    </w:p>
    <w:p w14:paraId="5977802F" w14:textId="04959801" w:rsidR="002D2863" w:rsidRDefault="002D2863" w:rsidP="002D2863">
      <w:pPr>
        <w:pStyle w:val="ListParagraph"/>
        <w:numPr>
          <w:ilvl w:val="2"/>
          <w:numId w:val="4"/>
        </w:numPr>
        <w:spacing w:before="60"/>
        <w:contextualSpacing w:val="0"/>
        <w:rPr>
          <w:rFonts w:ascii="Times New Roman" w:hAnsi="Times New Roman"/>
          <w:sz w:val="20"/>
          <w:lang w:val="en-GB" w:eastAsia="zh-CN"/>
        </w:rPr>
      </w:pPr>
      <w:r w:rsidRPr="00FE7BB4">
        <w:rPr>
          <w:rFonts w:ascii="Times New Roman" w:hAnsi="Times New Roman"/>
          <w:sz w:val="20"/>
          <w:lang w:val="en-GB" w:eastAsia="zh-CN"/>
        </w:rPr>
        <w:lastRenderedPageBreak/>
        <w:t xml:space="preserve">Pre-MG </w:t>
      </w:r>
      <w:r>
        <w:rPr>
          <w:rFonts w:ascii="Times New Roman" w:hAnsi="Times New Roman"/>
          <w:sz w:val="20"/>
          <w:lang w:val="en-GB" w:eastAsia="zh-CN"/>
        </w:rPr>
        <w:t xml:space="preserve">is transformed to </w:t>
      </w:r>
      <w:r w:rsidRPr="00FE7BB4">
        <w:rPr>
          <w:rFonts w:ascii="Times New Roman" w:hAnsi="Times New Roman"/>
          <w:sz w:val="20"/>
          <w:lang w:val="en-GB" w:eastAsia="zh-CN"/>
        </w:rPr>
        <w:t>legacy MGP</w:t>
      </w:r>
      <w:r>
        <w:rPr>
          <w:rFonts w:ascii="Times New Roman" w:hAnsi="Times New Roman"/>
          <w:sz w:val="20"/>
          <w:lang w:val="en-GB" w:eastAsia="zh-CN"/>
        </w:rPr>
        <w:t xml:space="preserve"> when </w:t>
      </w:r>
      <w:r w:rsidR="00E90641" w:rsidRPr="00E90641">
        <w:rPr>
          <w:rFonts w:ascii="Times New Roman" w:hAnsi="Times New Roman"/>
          <w:sz w:val="20"/>
          <w:lang w:val="en-GB" w:eastAsia="zh-CN"/>
        </w:rPr>
        <w:t xml:space="preserve">CSI-RS L3 inter-frequency </w:t>
      </w:r>
      <w:r>
        <w:rPr>
          <w:rFonts w:ascii="Times New Roman" w:hAnsi="Times New Roman"/>
          <w:sz w:val="20"/>
          <w:lang w:val="en-GB" w:eastAsia="zh-CN"/>
        </w:rPr>
        <w:t xml:space="preserve">measurements </w:t>
      </w:r>
      <w:r w:rsidR="00153BFB">
        <w:rPr>
          <w:rFonts w:ascii="Times New Roman" w:hAnsi="Times New Roman"/>
          <w:sz w:val="20"/>
          <w:lang w:val="en-GB" w:eastAsia="zh-CN"/>
        </w:rPr>
        <w:t xml:space="preserve">are </w:t>
      </w:r>
      <w:r>
        <w:rPr>
          <w:rFonts w:ascii="Times New Roman" w:hAnsi="Times New Roman"/>
          <w:sz w:val="20"/>
          <w:lang w:val="en-GB" w:eastAsia="zh-CN"/>
        </w:rPr>
        <w:t>configured</w:t>
      </w:r>
    </w:p>
    <w:p w14:paraId="587D619D" w14:textId="3A5BF349" w:rsidR="002D2863" w:rsidRPr="00FE37CD" w:rsidRDefault="002D2863" w:rsidP="002D2863">
      <w:pPr>
        <w:pStyle w:val="ListParagraph"/>
        <w:numPr>
          <w:ilvl w:val="2"/>
          <w:numId w:val="4"/>
        </w:numPr>
        <w:spacing w:before="60"/>
        <w:contextualSpacing w:val="0"/>
        <w:rPr>
          <w:rFonts w:ascii="Times New Roman" w:hAnsi="Times New Roman"/>
          <w:sz w:val="20"/>
          <w:lang w:val="en-GB" w:eastAsia="zh-CN"/>
        </w:rPr>
      </w:pPr>
      <w:r>
        <w:rPr>
          <w:rFonts w:ascii="Times New Roman" w:hAnsi="Times New Roman"/>
          <w:sz w:val="20"/>
          <w:lang w:val="en-GB" w:eastAsia="zh-CN"/>
        </w:rPr>
        <w:t xml:space="preserve">Legacy </w:t>
      </w:r>
      <w:r w:rsidRPr="00FE7BB4">
        <w:rPr>
          <w:rFonts w:ascii="Times New Roman" w:hAnsi="Times New Roman"/>
          <w:sz w:val="20"/>
          <w:lang w:val="en-GB" w:eastAsia="zh-CN"/>
        </w:rPr>
        <w:t xml:space="preserve">MG </w:t>
      </w:r>
      <w:r>
        <w:rPr>
          <w:rFonts w:ascii="Times New Roman" w:hAnsi="Times New Roman"/>
          <w:sz w:val="20"/>
          <w:lang w:val="en-GB" w:eastAsia="zh-CN"/>
        </w:rPr>
        <w:t>is transformed to Pre-</w:t>
      </w:r>
      <w:r w:rsidRPr="00FE7BB4">
        <w:rPr>
          <w:rFonts w:ascii="Times New Roman" w:hAnsi="Times New Roman"/>
          <w:sz w:val="20"/>
          <w:lang w:val="en-GB" w:eastAsia="zh-CN"/>
        </w:rPr>
        <w:t>MG</w:t>
      </w:r>
      <w:r>
        <w:rPr>
          <w:rFonts w:ascii="Times New Roman" w:hAnsi="Times New Roman"/>
          <w:sz w:val="20"/>
          <w:lang w:val="en-GB" w:eastAsia="zh-CN"/>
        </w:rPr>
        <w:t xml:space="preserve"> when </w:t>
      </w:r>
      <w:r w:rsidR="00E90641" w:rsidRPr="00E90641">
        <w:rPr>
          <w:rFonts w:ascii="Times New Roman" w:hAnsi="Times New Roman"/>
          <w:sz w:val="20"/>
          <w:lang w:val="en-GB" w:eastAsia="zh-CN"/>
        </w:rPr>
        <w:t>CSI-RS L3 inter-frequency</w:t>
      </w:r>
      <w:r>
        <w:rPr>
          <w:rFonts w:ascii="Times New Roman" w:hAnsi="Times New Roman"/>
          <w:sz w:val="20"/>
          <w:lang w:val="en-GB" w:eastAsia="zh-CN"/>
        </w:rPr>
        <w:t xml:space="preserve"> measurements </w:t>
      </w:r>
      <w:r w:rsidR="00153BFB">
        <w:rPr>
          <w:rFonts w:ascii="Times New Roman" w:hAnsi="Times New Roman"/>
          <w:sz w:val="20"/>
          <w:lang w:val="en-GB" w:eastAsia="zh-CN"/>
        </w:rPr>
        <w:t>are</w:t>
      </w:r>
      <w:r>
        <w:rPr>
          <w:rFonts w:ascii="Times New Roman" w:hAnsi="Times New Roman"/>
          <w:sz w:val="20"/>
          <w:lang w:val="en-GB" w:eastAsia="zh-CN"/>
        </w:rPr>
        <w:t xml:space="preserve"> </w:t>
      </w:r>
      <w:proofErr w:type="spellStart"/>
      <w:r>
        <w:rPr>
          <w:rFonts w:ascii="Times New Roman" w:hAnsi="Times New Roman"/>
          <w:sz w:val="20"/>
          <w:lang w:val="en-GB" w:eastAsia="zh-CN"/>
        </w:rPr>
        <w:t>deconfigured</w:t>
      </w:r>
      <w:proofErr w:type="spellEnd"/>
    </w:p>
    <w:p w14:paraId="0FB7CD25" w14:textId="1F339ACE" w:rsidR="003315DA" w:rsidRPr="00020071" w:rsidRDefault="0078236D" w:rsidP="003315DA">
      <w:pPr>
        <w:pStyle w:val="Heading1"/>
        <w:numPr>
          <w:ilvl w:val="0"/>
          <w:numId w:val="1"/>
        </w:numPr>
        <w:spacing w:before="360" w:after="0"/>
        <w:ind w:left="357" w:hanging="357"/>
      </w:pPr>
      <w:r>
        <w:t xml:space="preserve">Relation between </w:t>
      </w:r>
      <w:r w:rsidR="00723BA2">
        <w:t>Pre-MG</w:t>
      </w:r>
      <w:r w:rsidR="003315DA">
        <w:t xml:space="preserve"> </w:t>
      </w:r>
      <w:r>
        <w:t>and Legac</w:t>
      </w:r>
      <w:r w:rsidR="006E799A">
        <w:t>y MGP</w:t>
      </w:r>
    </w:p>
    <w:p w14:paraId="1945B8D2" w14:textId="714BD96A" w:rsidR="003315DA" w:rsidRDefault="003315DA" w:rsidP="003315DA">
      <w:pPr>
        <w:spacing w:before="240"/>
        <w:rPr>
          <w:lang w:val="en-US"/>
        </w:rPr>
      </w:pPr>
      <w:r w:rsidRPr="00020071">
        <w:rPr>
          <w:lang w:val="en-US"/>
        </w:rPr>
        <w:t xml:space="preserve">The following was agreed </w:t>
      </w:r>
      <w:r>
        <w:rPr>
          <w:lang w:val="en-US"/>
        </w:rPr>
        <w:t xml:space="preserve">on open issues </w:t>
      </w:r>
      <w:r w:rsidRPr="00020071">
        <w:rPr>
          <w:lang w:val="en-US"/>
        </w:rPr>
        <w:t xml:space="preserve">regarding </w:t>
      </w:r>
      <w:r w:rsidR="001D14F4">
        <w:rPr>
          <w:lang w:val="en-US"/>
        </w:rPr>
        <w:t xml:space="preserve">the relation between the </w:t>
      </w:r>
      <w:r w:rsidR="00723BA2">
        <w:rPr>
          <w:lang w:val="en-US"/>
        </w:rPr>
        <w:t>Pre-MG</w:t>
      </w:r>
      <w:r w:rsidR="001D14F4">
        <w:rPr>
          <w:lang w:val="en-US"/>
        </w:rPr>
        <w:t xml:space="preserve"> and legacy MGP</w:t>
      </w:r>
      <w:r>
        <w:rPr>
          <w:lang w:val="en-US"/>
        </w:rPr>
        <w:t xml:space="preserve"> </w:t>
      </w:r>
      <w:r w:rsidRPr="00020071">
        <w:rPr>
          <w:lang w:val="en-US"/>
        </w:rPr>
        <w:t>[1]</w:t>
      </w:r>
      <w:r w:rsidR="00F440F2">
        <w:rPr>
          <w:lang w:val="en-US"/>
        </w:rPr>
        <w:t>:</w:t>
      </w:r>
    </w:p>
    <w:p w14:paraId="3A251528" w14:textId="77777777" w:rsidR="001D14F4" w:rsidRPr="001D14F4" w:rsidRDefault="001D14F4" w:rsidP="001D14F4">
      <w:pPr>
        <w:numPr>
          <w:ilvl w:val="0"/>
          <w:numId w:val="38"/>
        </w:numPr>
        <w:pBdr>
          <w:top w:val="single" w:sz="4" w:space="1" w:color="auto"/>
        </w:pBdr>
        <w:overflowPunct w:val="0"/>
        <w:autoSpaceDE w:val="0"/>
        <w:autoSpaceDN w:val="0"/>
        <w:adjustRightInd w:val="0"/>
        <w:spacing w:after="160" w:line="256" w:lineRule="auto"/>
        <w:jc w:val="both"/>
        <w:rPr>
          <w:rFonts w:eastAsiaTheme="minorEastAsia"/>
          <w:i/>
          <w:iCs/>
          <w:sz w:val="16"/>
          <w:szCs w:val="16"/>
        </w:rPr>
      </w:pPr>
      <w:r w:rsidRPr="001D14F4">
        <w:rPr>
          <w:rFonts w:eastAsia="MS Mincho"/>
          <w:i/>
          <w:iCs/>
          <w:sz w:val="16"/>
          <w:szCs w:val="16"/>
          <w:lang w:eastAsia="zh-CN"/>
        </w:rPr>
        <w:t>Without considering concurrent MG and on top of the RRC parameter(s) used to differentiate Pre-MG with the legacy MG,</w:t>
      </w:r>
    </w:p>
    <w:p w14:paraId="3BA963B7" w14:textId="77777777" w:rsidR="001D14F4" w:rsidRPr="001D14F4" w:rsidRDefault="001D14F4" w:rsidP="001D14F4">
      <w:pPr>
        <w:numPr>
          <w:ilvl w:val="1"/>
          <w:numId w:val="39"/>
        </w:numPr>
        <w:pBdr>
          <w:bottom w:val="single" w:sz="4" w:space="1" w:color="auto"/>
        </w:pBdr>
        <w:autoSpaceDN w:val="0"/>
        <w:spacing w:after="120" w:line="252" w:lineRule="auto"/>
        <w:jc w:val="both"/>
        <w:rPr>
          <w:rFonts w:eastAsiaTheme="minorEastAsia"/>
          <w:i/>
          <w:iCs/>
          <w:sz w:val="16"/>
          <w:szCs w:val="16"/>
        </w:rPr>
      </w:pPr>
      <w:r w:rsidRPr="001D14F4">
        <w:rPr>
          <w:rFonts w:eastAsia="MS Mincho"/>
          <w:i/>
          <w:iCs/>
          <w:sz w:val="16"/>
          <w:szCs w:val="16"/>
          <w:lang w:eastAsia="zh-CN"/>
        </w:rPr>
        <w:t xml:space="preserve"> FFS whether additional mechanism is needed to switch the configured pre-MG to serve as the same functionaries as the legacy MG (MG is always on). </w:t>
      </w:r>
    </w:p>
    <w:p w14:paraId="2AD36FAA" w14:textId="5FCD45C7" w:rsidR="00793F70" w:rsidRDefault="00793F70" w:rsidP="00793F70">
      <w:pPr>
        <w:pStyle w:val="BodyText"/>
        <w:spacing w:before="240"/>
        <w:rPr>
          <w:lang w:eastAsia="zh-CN"/>
        </w:rPr>
      </w:pPr>
      <w:r>
        <w:rPr>
          <w:lang w:eastAsia="zh-CN"/>
        </w:rPr>
        <w:t xml:space="preserve">It </w:t>
      </w:r>
      <w:r w:rsidR="00DA1A79">
        <w:rPr>
          <w:lang w:eastAsia="zh-CN"/>
        </w:rPr>
        <w:t xml:space="preserve">has been </w:t>
      </w:r>
      <w:r w:rsidR="0089394F">
        <w:rPr>
          <w:lang w:eastAsia="zh-CN"/>
        </w:rPr>
        <w:t xml:space="preserve">agreed that </w:t>
      </w:r>
      <w:r w:rsidR="00DA1A79">
        <w:rPr>
          <w:lang w:eastAsia="zh-CN"/>
        </w:rPr>
        <w:t>any of the existing MGPs can be configured as Pre-MGP [2]:</w:t>
      </w:r>
    </w:p>
    <w:p w14:paraId="626956D2" w14:textId="4367A02F" w:rsidR="0089394F" w:rsidRPr="00DA1A79" w:rsidRDefault="0089394F" w:rsidP="00DA1A79">
      <w:pPr>
        <w:pStyle w:val="BodyText"/>
        <w:pBdr>
          <w:top w:val="single" w:sz="4" w:space="1" w:color="auto"/>
          <w:bottom w:val="single" w:sz="4" w:space="1" w:color="auto"/>
        </w:pBdr>
        <w:spacing w:before="240"/>
        <w:rPr>
          <w:i/>
          <w:iCs/>
          <w:lang w:eastAsia="zh-CN"/>
        </w:rPr>
      </w:pPr>
      <w:r w:rsidRPr="00DA1A79">
        <w:rPr>
          <w:i/>
          <w:iCs/>
          <w:lang w:eastAsia="zh-CN"/>
        </w:rPr>
        <w:t>•</w:t>
      </w:r>
      <w:r w:rsidRPr="00DA1A79">
        <w:rPr>
          <w:i/>
          <w:iCs/>
          <w:lang w:eastAsia="zh-CN"/>
        </w:rPr>
        <w:tab/>
        <w:t xml:space="preserve">All existing MG patterns #0~25 in Rel-16 </w:t>
      </w:r>
      <w:proofErr w:type="gramStart"/>
      <w:r w:rsidRPr="00DA1A79">
        <w:rPr>
          <w:i/>
          <w:iCs/>
          <w:lang w:eastAsia="zh-CN"/>
        </w:rPr>
        <w:t>are</w:t>
      </w:r>
      <w:proofErr w:type="gramEnd"/>
      <w:r w:rsidRPr="00DA1A79">
        <w:rPr>
          <w:i/>
          <w:iCs/>
          <w:lang w:eastAsia="zh-CN"/>
        </w:rPr>
        <w:t xml:space="preserve"> applicable for the pre-configured MG</w:t>
      </w:r>
    </w:p>
    <w:p w14:paraId="020B3A2A" w14:textId="7D35F5FD" w:rsidR="00DA1A79" w:rsidRDefault="00DA1A79" w:rsidP="00386C00">
      <w:pPr>
        <w:pStyle w:val="BodyText"/>
        <w:spacing w:before="240"/>
        <w:rPr>
          <w:lang w:eastAsia="zh-CN"/>
        </w:rPr>
      </w:pPr>
      <w:r>
        <w:rPr>
          <w:lang w:eastAsia="zh-CN"/>
        </w:rPr>
        <w:t>This means</w:t>
      </w:r>
      <w:r w:rsidR="0031664A">
        <w:rPr>
          <w:lang w:eastAsia="zh-CN"/>
        </w:rPr>
        <w:t xml:space="preserve"> a legacy MGP (</w:t>
      </w:r>
      <w:proofErr w:type="gramStart"/>
      <w:r w:rsidR="0031664A">
        <w:rPr>
          <w:lang w:eastAsia="zh-CN"/>
        </w:rPr>
        <w:t>e.g.</w:t>
      </w:r>
      <w:proofErr w:type="gramEnd"/>
      <w:r w:rsidR="0031664A">
        <w:rPr>
          <w:lang w:eastAsia="zh-CN"/>
        </w:rPr>
        <w:t xml:space="preserve"> gap ID # 0) when configured as Pre-MG </w:t>
      </w:r>
      <w:r w:rsidR="007C4FD1">
        <w:rPr>
          <w:lang w:eastAsia="zh-CN"/>
        </w:rPr>
        <w:t xml:space="preserve">will use the same MGL and MGRP as defined for that legacy MGP (e.g. gap ID # 0). </w:t>
      </w:r>
      <w:r w:rsidR="003336F9">
        <w:rPr>
          <w:lang w:eastAsia="zh-CN"/>
        </w:rPr>
        <w:t xml:space="preserve">As described in section 2 that </w:t>
      </w:r>
      <w:r w:rsidR="002D38B2">
        <w:rPr>
          <w:lang w:eastAsia="zh-CN"/>
        </w:rPr>
        <w:t xml:space="preserve">PRS and CSI-RS L3 inter-frequency measurements </w:t>
      </w:r>
      <w:r w:rsidR="00153BFB">
        <w:rPr>
          <w:lang w:eastAsia="zh-CN"/>
        </w:rPr>
        <w:t xml:space="preserve">always </w:t>
      </w:r>
      <w:r w:rsidR="002D38B2">
        <w:rPr>
          <w:lang w:eastAsia="zh-CN"/>
        </w:rPr>
        <w:t xml:space="preserve">need gaps. Furthermore, inter-frequency and inter-RAT measurements also need gaps. </w:t>
      </w:r>
      <w:r w:rsidR="007C4FD1">
        <w:rPr>
          <w:lang w:eastAsia="zh-CN"/>
        </w:rPr>
        <w:t xml:space="preserve">Therefore, </w:t>
      </w:r>
      <w:r w:rsidR="0036010C">
        <w:rPr>
          <w:lang w:eastAsia="zh-CN"/>
        </w:rPr>
        <w:t xml:space="preserve">network should have a simple mechanism to indicate </w:t>
      </w:r>
      <w:r w:rsidR="00F4461C">
        <w:rPr>
          <w:lang w:eastAsia="zh-CN"/>
        </w:rPr>
        <w:t xml:space="preserve">the </w:t>
      </w:r>
      <w:r w:rsidR="0036010C">
        <w:rPr>
          <w:lang w:eastAsia="zh-CN"/>
        </w:rPr>
        <w:t xml:space="preserve">UE </w:t>
      </w:r>
      <w:r w:rsidR="00F4461C">
        <w:rPr>
          <w:lang w:eastAsia="zh-CN"/>
        </w:rPr>
        <w:t xml:space="preserve">to transform the currently configured Pre-MG into legacy MGP </w:t>
      </w:r>
      <w:r w:rsidR="00386C00">
        <w:rPr>
          <w:lang w:eastAsia="zh-CN"/>
        </w:rPr>
        <w:t xml:space="preserve">with same MGL/MGRP or to transform the currently configured legacy MGP into Pre-MG with same MGL/MGRP. </w:t>
      </w:r>
    </w:p>
    <w:p w14:paraId="580F6953" w14:textId="1AA5F389" w:rsidR="00440BFF" w:rsidRDefault="00440BFF" w:rsidP="00440BFF">
      <w:pPr>
        <w:pStyle w:val="BodyText"/>
        <w:numPr>
          <w:ilvl w:val="0"/>
          <w:numId w:val="4"/>
        </w:numPr>
        <w:spacing w:before="120" w:after="0"/>
        <w:ind w:left="357" w:hanging="357"/>
        <w:rPr>
          <w:lang w:eastAsia="zh-CN"/>
        </w:rPr>
      </w:pPr>
      <w:r w:rsidRPr="00D168BA">
        <w:rPr>
          <w:b/>
          <w:bCs/>
          <w:lang w:eastAsia="zh-CN"/>
        </w:rPr>
        <w:t xml:space="preserve">Observation # </w:t>
      </w:r>
      <w:r>
        <w:rPr>
          <w:b/>
          <w:bCs/>
          <w:lang w:eastAsia="zh-CN"/>
        </w:rPr>
        <w:t>3</w:t>
      </w:r>
      <w:r>
        <w:rPr>
          <w:lang w:eastAsia="zh-CN"/>
        </w:rPr>
        <w:t>:</w:t>
      </w:r>
      <w:r w:rsidRPr="00693B64">
        <w:t xml:space="preserve"> </w:t>
      </w:r>
      <w:r w:rsidR="00926F08">
        <w:rPr>
          <w:lang w:eastAsia="zh-CN"/>
        </w:rPr>
        <w:t>Any</w:t>
      </w:r>
      <w:r w:rsidR="00926F08" w:rsidRPr="00926F08">
        <w:rPr>
          <w:rFonts w:eastAsia="Times New Roman"/>
          <w:lang w:eastAsia="ja-JP"/>
        </w:rPr>
        <w:t xml:space="preserve"> legacy MGP </w:t>
      </w:r>
      <w:r w:rsidR="00926F08">
        <w:rPr>
          <w:rFonts w:eastAsia="Times New Roman"/>
          <w:lang w:eastAsia="ja-JP"/>
        </w:rPr>
        <w:t xml:space="preserve">can be </w:t>
      </w:r>
      <w:r w:rsidR="00926F08" w:rsidRPr="00926F08">
        <w:rPr>
          <w:rFonts w:eastAsia="Times New Roman"/>
          <w:lang w:eastAsia="ja-JP"/>
        </w:rPr>
        <w:t>configured as Pre-MG us</w:t>
      </w:r>
      <w:r w:rsidR="00926F08">
        <w:rPr>
          <w:rFonts w:eastAsia="Times New Roman"/>
          <w:lang w:eastAsia="ja-JP"/>
        </w:rPr>
        <w:t>ing</w:t>
      </w:r>
      <w:r w:rsidR="00926F08" w:rsidRPr="00926F08">
        <w:rPr>
          <w:rFonts w:eastAsia="Times New Roman"/>
          <w:lang w:eastAsia="ja-JP"/>
        </w:rPr>
        <w:t xml:space="preserve"> the same </w:t>
      </w:r>
      <w:r w:rsidR="00926F08">
        <w:rPr>
          <w:rFonts w:eastAsia="Times New Roman"/>
          <w:lang w:eastAsia="ja-JP"/>
        </w:rPr>
        <w:t xml:space="preserve">parameters </w:t>
      </w:r>
      <w:proofErr w:type="gramStart"/>
      <w:r w:rsidR="00926F08">
        <w:rPr>
          <w:rFonts w:eastAsia="Times New Roman"/>
          <w:lang w:eastAsia="ja-JP"/>
        </w:rPr>
        <w:t>e.g.</w:t>
      </w:r>
      <w:proofErr w:type="gramEnd"/>
      <w:r w:rsidR="00926F08">
        <w:rPr>
          <w:rFonts w:eastAsia="Times New Roman"/>
          <w:lang w:eastAsia="ja-JP"/>
        </w:rPr>
        <w:t xml:space="preserve"> </w:t>
      </w:r>
      <w:r w:rsidR="00926F08" w:rsidRPr="00926F08">
        <w:rPr>
          <w:rFonts w:eastAsia="Times New Roman"/>
          <w:lang w:eastAsia="ja-JP"/>
        </w:rPr>
        <w:t>MGL</w:t>
      </w:r>
      <w:r w:rsidR="00926F08">
        <w:rPr>
          <w:rFonts w:eastAsia="Times New Roman"/>
          <w:lang w:eastAsia="ja-JP"/>
        </w:rPr>
        <w:t>,</w:t>
      </w:r>
      <w:r w:rsidR="00926F08" w:rsidRPr="00926F08">
        <w:rPr>
          <w:rFonts w:eastAsia="Times New Roman"/>
          <w:lang w:eastAsia="ja-JP"/>
        </w:rPr>
        <w:t xml:space="preserve"> MGRP</w:t>
      </w:r>
      <w:r w:rsidR="00926F08">
        <w:rPr>
          <w:rFonts w:eastAsia="Times New Roman"/>
          <w:lang w:eastAsia="ja-JP"/>
        </w:rPr>
        <w:t>.</w:t>
      </w:r>
    </w:p>
    <w:p w14:paraId="0D37D869" w14:textId="5BC62A05" w:rsidR="00271BDF" w:rsidRDefault="00793F70" w:rsidP="00440BFF">
      <w:pPr>
        <w:pStyle w:val="BodyText"/>
        <w:numPr>
          <w:ilvl w:val="0"/>
          <w:numId w:val="4"/>
        </w:numPr>
        <w:spacing w:before="120" w:after="0"/>
        <w:ind w:left="357" w:hanging="357"/>
        <w:rPr>
          <w:lang w:eastAsia="zh-CN"/>
        </w:rPr>
      </w:pPr>
      <w:r w:rsidRPr="00440BFF">
        <w:rPr>
          <w:b/>
          <w:bCs/>
          <w:lang w:eastAsia="zh-CN"/>
        </w:rPr>
        <w:t xml:space="preserve">Proposal # </w:t>
      </w:r>
      <w:r w:rsidR="00386C00" w:rsidRPr="00440BFF">
        <w:rPr>
          <w:b/>
          <w:bCs/>
          <w:lang w:eastAsia="zh-CN"/>
        </w:rPr>
        <w:t>5</w:t>
      </w:r>
      <w:r>
        <w:rPr>
          <w:lang w:eastAsia="zh-CN"/>
        </w:rPr>
        <w:t xml:space="preserve">: Support mechanism </w:t>
      </w:r>
      <w:r w:rsidR="00124B3A">
        <w:rPr>
          <w:lang w:eastAsia="zh-CN"/>
        </w:rPr>
        <w:t xml:space="preserve">in the </w:t>
      </w:r>
      <w:proofErr w:type="spellStart"/>
      <w:r w:rsidR="00124B3A">
        <w:rPr>
          <w:lang w:eastAsia="zh-CN"/>
        </w:rPr>
        <w:t>gNB</w:t>
      </w:r>
      <w:proofErr w:type="spellEnd"/>
      <w:r w:rsidR="00124B3A">
        <w:rPr>
          <w:lang w:eastAsia="zh-CN"/>
        </w:rPr>
        <w:t xml:space="preserve"> </w:t>
      </w:r>
      <w:r>
        <w:rPr>
          <w:lang w:eastAsia="zh-CN"/>
        </w:rPr>
        <w:t xml:space="preserve">to transform </w:t>
      </w:r>
      <w:r w:rsidR="00386C00">
        <w:rPr>
          <w:lang w:eastAsia="zh-CN"/>
        </w:rPr>
        <w:t xml:space="preserve">currently configured </w:t>
      </w:r>
      <w:r>
        <w:rPr>
          <w:lang w:eastAsia="zh-CN"/>
        </w:rPr>
        <w:t xml:space="preserve">Pre-MG </w:t>
      </w:r>
      <w:r w:rsidR="00386C00">
        <w:rPr>
          <w:lang w:eastAsia="zh-CN"/>
        </w:rPr>
        <w:t>in</w:t>
      </w:r>
      <w:r>
        <w:rPr>
          <w:lang w:eastAsia="zh-CN"/>
        </w:rPr>
        <w:t xml:space="preserve">to legacy MGP </w:t>
      </w:r>
      <w:r>
        <w:t xml:space="preserve">or </w:t>
      </w:r>
      <w:r w:rsidR="00386C00">
        <w:rPr>
          <w:lang w:eastAsia="zh-CN"/>
        </w:rPr>
        <w:t xml:space="preserve">currently configured </w:t>
      </w:r>
      <w:r>
        <w:rPr>
          <w:lang w:eastAsia="zh-CN"/>
        </w:rPr>
        <w:t xml:space="preserve">legacy MGP </w:t>
      </w:r>
      <w:r w:rsidR="00386C00">
        <w:rPr>
          <w:lang w:eastAsia="zh-CN"/>
        </w:rPr>
        <w:t>in</w:t>
      </w:r>
      <w:r>
        <w:rPr>
          <w:lang w:eastAsia="zh-CN"/>
        </w:rPr>
        <w:t xml:space="preserve">to Pre-MG </w:t>
      </w:r>
      <w:r w:rsidR="00386C00">
        <w:rPr>
          <w:lang w:eastAsia="zh-CN"/>
        </w:rPr>
        <w:t xml:space="preserve">with the same </w:t>
      </w:r>
      <w:r w:rsidR="00CC1C2B">
        <w:rPr>
          <w:lang w:eastAsia="zh-CN"/>
        </w:rPr>
        <w:t xml:space="preserve">parameters </w:t>
      </w:r>
      <w:proofErr w:type="gramStart"/>
      <w:r w:rsidR="00CC1C2B">
        <w:rPr>
          <w:lang w:eastAsia="zh-CN"/>
        </w:rPr>
        <w:t>e.g.</w:t>
      </w:r>
      <w:proofErr w:type="gramEnd"/>
      <w:r w:rsidR="00CC1C2B">
        <w:rPr>
          <w:lang w:eastAsia="zh-CN"/>
        </w:rPr>
        <w:t xml:space="preserve"> MGL, MGRP</w:t>
      </w:r>
      <w:r>
        <w:t xml:space="preserve">. </w:t>
      </w:r>
      <w:r w:rsidR="00153BFB">
        <w:t>T</w:t>
      </w:r>
      <w:r w:rsidR="00153BFB" w:rsidRPr="00FA4956">
        <w:rPr>
          <w:lang w:eastAsia="zh-CN"/>
        </w:rPr>
        <w:t>ransformation</w:t>
      </w:r>
      <w:r w:rsidR="00153BFB">
        <w:rPr>
          <w:lang w:eastAsia="zh-CN"/>
        </w:rPr>
        <w:t xml:space="preserve"> based on: </w:t>
      </w:r>
    </w:p>
    <w:p w14:paraId="722EAD44" w14:textId="77777777" w:rsidR="002D38B2" w:rsidRDefault="002D38B2" w:rsidP="002D38B2">
      <w:pPr>
        <w:pStyle w:val="BodyText"/>
        <w:numPr>
          <w:ilvl w:val="1"/>
          <w:numId w:val="4"/>
        </w:numPr>
        <w:spacing w:before="60" w:after="0"/>
        <w:ind w:left="1077" w:hanging="357"/>
        <w:rPr>
          <w:lang w:eastAsia="zh-CN"/>
        </w:rPr>
      </w:pPr>
      <w:r w:rsidRPr="00FA4956">
        <w:rPr>
          <w:b/>
          <w:bCs/>
          <w:lang w:eastAsia="zh-CN"/>
        </w:rPr>
        <w:t>Option 1</w:t>
      </w:r>
      <w:r>
        <w:rPr>
          <w:lang w:eastAsia="zh-CN"/>
        </w:rPr>
        <w:t xml:space="preserve">: Explicit </w:t>
      </w:r>
      <w:proofErr w:type="spellStart"/>
      <w:r>
        <w:rPr>
          <w:lang w:eastAsia="zh-CN"/>
        </w:rPr>
        <w:t>signaling</w:t>
      </w:r>
      <w:proofErr w:type="spellEnd"/>
      <w:r>
        <w:rPr>
          <w:lang w:eastAsia="zh-CN"/>
        </w:rPr>
        <w:t xml:space="preserve"> from </w:t>
      </w:r>
      <w:proofErr w:type="spellStart"/>
      <w:r>
        <w:rPr>
          <w:lang w:eastAsia="zh-CN"/>
        </w:rPr>
        <w:t>gNB</w:t>
      </w:r>
      <w:proofErr w:type="spellEnd"/>
      <w:r>
        <w:rPr>
          <w:lang w:eastAsia="zh-CN"/>
        </w:rPr>
        <w:t xml:space="preserve"> to the UE </w:t>
      </w:r>
      <w:proofErr w:type="gramStart"/>
      <w:r>
        <w:rPr>
          <w:lang w:eastAsia="zh-CN"/>
        </w:rPr>
        <w:t>e.g.</w:t>
      </w:r>
      <w:proofErr w:type="gramEnd"/>
      <w:r>
        <w:rPr>
          <w:lang w:eastAsia="zh-CN"/>
        </w:rPr>
        <w:t xml:space="preserve"> 1-bit. </w:t>
      </w:r>
    </w:p>
    <w:p w14:paraId="03B9ED49" w14:textId="77777777" w:rsidR="002D38B2" w:rsidRDefault="002D38B2" w:rsidP="002D38B2">
      <w:pPr>
        <w:pStyle w:val="ListParagraph"/>
        <w:numPr>
          <w:ilvl w:val="1"/>
          <w:numId w:val="4"/>
        </w:numPr>
        <w:spacing w:before="60"/>
        <w:contextualSpacing w:val="0"/>
        <w:rPr>
          <w:rFonts w:ascii="Times New Roman" w:hAnsi="Times New Roman"/>
          <w:sz w:val="20"/>
          <w:lang w:val="en-GB" w:eastAsia="zh-CN"/>
        </w:rPr>
      </w:pPr>
      <w:r w:rsidRPr="008D5AF3">
        <w:rPr>
          <w:rFonts w:ascii="Times New Roman" w:hAnsi="Times New Roman"/>
          <w:b/>
          <w:bCs/>
          <w:sz w:val="20"/>
          <w:lang w:val="en-GB" w:eastAsia="zh-CN"/>
        </w:rPr>
        <w:t xml:space="preserve">Option </w:t>
      </w:r>
      <w:r>
        <w:rPr>
          <w:rFonts w:ascii="Times New Roman" w:hAnsi="Times New Roman"/>
          <w:b/>
          <w:bCs/>
          <w:sz w:val="20"/>
          <w:lang w:val="en-GB" w:eastAsia="zh-CN"/>
        </w:rPr>
        <w:t>2</w:t>
      </w:r>
      <w:r w:rsidRPr="008D5AF3">
        <w:rPr>
          <w:rFonts w:ascii="Times New Roman" w:hAnsi="Times New Roman"/>
          <w:sz w:val="20"/>
          <w:lang w:val="en-GB" w:eastAsia="zh-CN"/>
        </w:rPr>
        <w:t xml:space="preserve">: </w:t>
      </w:r>
      <w:r>
        <w:rPr>
          <w:rFonts w:ascii="Times New Roman" w:hAnsi="Times New Roman"/>
          <w:sz w:val="20"/>
          <w:lang w:val="en-GB" w:eastAsia="zh-CN"/>
        </w:rPr>
        <w:t>Imp</w:t>
      </w:r>
      <w:r w:rsidRPr="008D5AF3">
        <w:rPr>
          <w:rFonts w:ascii="Times New Roman" w:hAnsi="Times New Roman"/>
          <w:sz w:val="20"/>
          <w:lang w:val="en-GB" w:eastAsia="zh-CN"/>
        </w:rPr>
        <w:t xml:space="preserve">licit </w:t>
      </w:r>
      <w:r>
        <w:rPr>
          <w:rFonts w:ascii="Times New Roman" w:hAnsi="Times New Roman"/>
          <w:sz w:val="20"/>
          <w:lang w:val="en-GB" w:eastAsia="zh-CN"/>
        </w:rPr>
        <w:t xml:space="preserve">rule: Both UE and </w:t>
      </w:r>
      <w:proofErr w:type="spellStart"/>
      <w:r>
        <w:rPr>
          <w:rFonts w:ascii="Times New Roman" w:hAnsi="Times New Roman"/>
          <w:sz w:val="20"/>
          <w:lang w:val="en-GB" w:eastAsia="zh-CN"/>
        </w:rPr>
        <w:t>gNB</w:t>
      </w:r>
      <w:proofErr w:type="spellEnd"/>
      <w:r>
        <w:rPr>
          <w:rFonts w:ascii="Times New Roman" w:hAnsi="Times New Roman"/>
          <w:sz w:val="20"/>
          <w:lang w:val="en-GB" w:eastAsia="zh-CN"/>
        </w:rPr>
        <w:t xml:space="preserve"> assumes:</w:t>
      </w:r>
    </w:p>
    <w:p w14:paraId="0ED0CC6F" w14:textId="0953201E" w:rsidR="002D38B2" w:rsidRDefault="002D38B2" w:rsidP="002D38B2">
      <w:pPr>
        <w:pStyle w:val="ListParagraph"/>
        <w:numPr>
          <w:ilvl w:val="2"/>
          <w:numId w:val="4"/>
        </w:numPr>
        <w:spacing w:before="60"/>
        <w:contextualSpacing w:val="0"/>
        <w:rPr>
          <w:rFonts w:ascii="Times New Roman" w:hAnsi="Times New Roman"/>
          <w:sz w:val="20"/>
          <w:lang w:val="en-GB" w:eastAsia="zh-CN"/>
        </w:rPr>
      </w:pPr>
      <w:r w:rsidRPr="00FE7BB4">
        <w:rPr>
          <w:rFonts w:ascii="Times New Roman" w:hAnsi="Times New Roman"/>
          <w:sz w:val="20"/>
          <w:lang w:val="en-GB" w:eastAsia="zh-CN"/>
        </w:rPr>
        <w:t xml:space="preserve">Pre-MG </w:t>
      </w:r>
      <w:r>
        <w:rPr>
          <w:rFonts w:ascii="Times New Roman" w:hAnsi="Times New Roman"/>
          <w:sz w:val="20"/>
          <w:lang w:val="en-GB" w:eastAsia="zh-CN"/>
        </w:rPr>
        <w:t xml:space="preserve">is transformed to </w:t>
      </w:r>
      <w:r w:rsidRPr="00FE7BB4">
        <w:rPr>
          <w:rFonts w:ascii="Times New Roman" w:hAnsi="Times New Roman"/>
          <w:sz w:val="20"/>
          <w:lang w:val="en-GB" w:eastAsia="zh-CN"/>
        </w:rPr>
        <w:t>legacy MGP</w:t>
      </w:r>
      <w:r>
        <w:rPr>
          <w:rFonts w:ascii="Times New Roman" w:hAnsi="Times New Roman"/>
          <w:sz w:val="20"/>
          <w:lang w:val="en-GB" w:eastAsia="zh-CN"/>
        </w:rPr>
        <w:t xml:space="preserve"> when </w:t>
      </w:r>
      <w:r w:rsidR="00153BFB">
        <w:rPr>
          <w:rFonts w:ascii="Times New Roman" w:hAnsi="Times New Roman"/>
          <w:sz w:val="20"/>
          <w:lang w:val="en-GB" w:eastAsia="zh-CN"/>
        </w:rPr>
        <w:t xml:space="preserve">any measurements, which always need gaps, are </w:t>
      </w:r>
      <w:r>
        <w:rPr>
          <w:rFonts w:ascii="Times New Roman" w:hAnsi="Times New Roman"/>
          <w:sz w:val="20"/>
          <w:lang w:val="en-GB" w:eastAsia="zh-CN"/>
        </w:rPr>
        <w:t>configured</w:t>
      </w:r>
    </w:p>
    <w:p w14:paraId="71AF6E7D" w14:textId="3111EF20" w:rsidR="002D38B2" w:rsidRPr="002D38B2" w:rsidRDefault="002D38B2" w:rsidP="002D38B2">
      <w:pPr>
        <w:pStyle w:val="ListParagraph"/>
        <w:numPr>
          <w:ilvl w:val="2"/>
          <w:numId w:val="4"/>
        </w:numPr>
        <w:spacing w:before="60"/>
        <w:contextualSpacing w:val="0"/>
        <w:rPr>
          <w:rFonts w:ascii="Times New Roman" w:hAnsi="Times New Roman"/>
          <w:sz w:val="20"/>
          <w:lang w:val="en-GB" w:eastAsia="zh-CN"/>
        </w:rPr>
      </w:pPr>
      <w:r>
        <w:rPr>
          <w:rFonts w:ascii="Times New Roman" w:hAnsi="Times New Roman"/>
          <w:sz w:val="20"/>
          <w:lang w:val="en-GB" w:eastAsia="zh-CN"/>
        </w:rPr>
        <w:t xml:space="preserve">Legacy </w:t>
      </w:r>
      <w:r w:rsidRPr="00FE7BB4">
        <w:rPr>
          <w:rFonts w:ascii="Times New Roman" w:hAnsi="Times New Roman"/>
          <w:sz w:val="20"/>
          <w:lang w:val="en-GB" w:eastAsia="zh-CN"/>
        </w:rPr>
        <w:t xml:space="preserve">MG </w:t>
      </w:r>
      <w:r>
        <w:rPr>
          <w:rFonts w:ascii="Times New Roman" w:hAnsi="Times New Roman"/>
          <w:sz w:val="20"/>
          <w:lang w:val="en-GB" w:eastAsia="zh-CN"/>
        </w:rPr>
        <w:t>is transformed to Pre-</w:t>
      </w:r>
      <w:r w:rsidRPr="00FE7BB4">
        <w:rPr>
          <w:rFonts w:ascii="Times New Roman" w:hAnsi="Times New Roman"/>
          <w:sz w:val="20"/>
          <w:lang w:val="en-GB" w:eastAsia="zh-CN"/>
        </w:rPr>
        <w:t>MG</w:t>
      </w:r>
      <w:r>
        <w:rPr>
          <w:rFonts w:ascii="Times New Roman" w:hAnsi="Times New Roman"/>
          <w:sz w:val="20"/>
          <w:lang w:val="en-GB" w:eastAsia="zh-CN"/>
        </w:rPr>
        <w:t xml:space="preserve"> </w:t>
      </w:r>
      <w:r w:rsidR="00153BFB">
        <w:rPr>
          <w:rFonts w:ascii="Times New Roman" w:hAnsi="Times New Roman"/>
          <w:sz w:val="20"/>
          <w:lang w:val="en-GB" w:eastAsia="zh-CN"/>
        </w:rPr>
        <w:t>when any measurements, which always need gaps, are</w:t>
      </w:r>
      <w:r w:rsidR="00153BFB" w:rsidRPr="00E90641">
        <w:rPr>
          <w:rFonts w:ascii="Times New Roman" w:hAnsi="Times New Roman"/>
          <w:sz w:val="20"/>
          <w:lang w:val="en-GB" w:eastAsia="zh-CN"/>
        </w:rPr>
        <w:t xml:space="preserve"> </w:t>
      </w:r>
      <w:proofErr w:type="spellStart"/>
      <w:r>
        <w:rPr>
          <w:rFonts w:ascii="Times New Roman" w:hAnsi="Times New Roman"/>
          <w:sz w:val="20"/>
          <w:lang w:val="en-GB" w:eastAsia="zh-CN"/>
        </w:rPr>
        <w:t>deconfigured</w:t>
      </w:r>
      <w:proofErr w:type="spellEnd"/>
    </w:p>
    <w:p w14:paraId="76B57B46" w14:textId="09EAB447" w:rsidR="00CB610D" w:rsidRDefault="00723BA2" w:rsidP="00CB610D">
      <w:pPr>
        <w:pStyle w:val="Heading1"/>
        <w:numPr>
          <w:ilvl w:val="0"/>
          <w:numId w:val="1"/>
        </w:numPr>
        <w:spacing w:before="360" w:after="0"/>
        <w:ind w:left="357" w:hanging="357"/>
      </w:pPr>
      <w:bookmarkStart w:id="3" w:name="_Hlk68181915"/>
      <w:r>
        <w:t>Pre-MG</w:t>
      </w:r>
      <w:r w:rsidR="00B9759C">
        <w:t xml:space="preserve">P status </w:t>
      </w:r>
      <w:r w:rsidR="00793336">
        <w:t xml:space="preserve">upon </w:t>
      </w:r>
      <w:r w:rsidR="00BA4385">
        <w:t xml:space="preserve">and after </w:t>
      </w:r>
      <w:r w:rsidR="00B9759C" w:rsidRPr="00B9759C">
        <w:t>RRC configuration</w:t>
      </w:r>
    </w:p>
    <w:bookmarkEnd w:id="3"/>
    <w:p w14:paraId="5469E6B5" w14:textId="5054DC86" w:rsidR="00B9759C" w:rsidRDefault="00B9759C" w:rsidP="00E249AB">
      <w:pPr>
        <w:spacing w:before="240"/>
        <w:rPr>
          <w:lang w:val="en-US"/>
        </w:rPr>
      </w:pPr>
      <w:r w:rsidRPr="00BA4385">
        <w:t xml:space="preserve">The following was agreed </w:t>
      </w:r>
      <w:r w:rsidR="00711A89">
        <w:t xml:space="preserve">about </w:t>
      </w:r>
      <w:r w:rsidR="00F758AD">
        <w:t xml:space="preserve">the </w:t>
      </w:r>
      <w:r w:rsidR="00BA4385">
        <w:t>status of</w:t>
      </w:r>
      <w:r w:rsidR="00E249AB" w:rsidRPr="00BA4385">
        <w:t xml:space="preserve"> </w:t>
      </w:r>
      <w:r w:rsidR="00723BA2">
        <w:rPr>
          <w:lang w:val="en-US"/>
        </w:rPr>
        <w:t>Pre-MG</w:t>
      </w:r>
      <w:r w:rsidR="00F758AD">
        <w:rPr>
          <w:lang w:val="en-US"/>
        </w:rPr>
        <w:t xml:space="preserve"> </w:t>
      </w:r>
      <w:r w:rsidR="00BA4385">
        <w:rPr>
          <w:lang w:val="en-US"/>
        </w:rPr>
        <w:t>after</w:t>
      </w:r>
      <w:r w:rsidR="00711A89">
        <w:rPr>
          <w:lang w:val="en-US"/>
        </w:rPr>
        <w:t xml:space="preserve"> </w:t>
      </w:r>
      <w:r w:rsidR="00F758AD">
        <w:rPr>
          <w:lang w:val="en-US"/>
        </w:rPr>
        <w:t xml:space="preserve">the </w:t>
      </w:r>
      <w:r w:rsidR="00BA4385">
        <w:rPr>
          <w:lang w:val="en-US"/>
        </w:rPr>
        <w:t xml:space="preserve">configuration </w:t>
      </w:r>
      <w:r w:rsidR="00683DFD" w:rsidRPr="00BA4385">
        <w:rPr>
          <w:lang w:val="en-US"/>
        </w:rPr>
        <w:t>[1]</w:t>
      </w:r>
      <w:r w:rsidR="00BA4385">
        <w:rPr>
          <w:lang w:val="en-US"/>
        </w:rPr>
        <w:t>:</w:t>
      </w:r>
    </w:p>
    <w:p w14:paraId="7A4BAA29" w14:textId="77777777" w:rsidR="00F216DE" w:rsidRPr="00F216DE" w:rsidRDefault="00F216DE" w:rsidP="00F216DE">
      <w:pPr>
        <w:numPr>
          <w:ilvl w:val="0"/>
          <w:numId w:val="39"/>
        </w:numPr>
        <w:pBdr>
          <w:top w:val="single" w:sz="4" w:space="1" w:color="auto"/>
        </w:pBdr>
        <w:spacing w:before="120" w:after="120"/>
        <w:ind w:hanging="357"/>
        <w:rPr>
          <w:i/>
          <w:iCs/>
          <w:lang w:val="en-US"/>
        </w:rPr>
      </w:pPr>
      <w:r w:rsidRPr="00F216DE">
        <w:rPr>
          <w:i/>
          <w:iCs/>
        </w:rPr>
        <w:t>Status of pre-configured MG is not fixed after RRC configuration</w:t>
      </w:r>
    </w:p>
    <w:p w14:paraId="629CDA84" w14:textId="301A4166" w:rsidR="00F216DE" w:rsidRPr="00F216DE" w:rsidRDefault="00F216DE" w:rsidP="00F216DE">
      <w:pPr>
        <w:numPr>
          <w:ilvl w:val="1"/>
          <w:numId w:val="39"/>
        </w:numPr>
        <w:pBdr>
          <w:bottom w:val="single" w:sz="4" w:space="1" w:color="auto"/>
        </w:pBdr>
        <w:spacing w:after="120"/>
        <w:ind w:left="1083" w:hanging="357"/>
        <w:rPr>
          <w:i/>
          <w:iCs/>
          <w:lang w:val="en-US"/>
        </w:rPr>
      </w:pPr>
      <w:r w:rsidRPr="00F216DE">
        <w:rPr>
          <w:i/>
          <w:iCs/>
        </w:rPr>
        <w:t>FFS: how UE determines the status (active/</w:t>
      </w:r>
      <w:proofErr w:type="spellStart"/>
      <w:r w:rsidRPr="00F216DE">
        <w:rPr>
          <w:i/>
          <w:iCs/>
        </w:rPr>
        <w:t>deactive</w:t>
      </w:r>
      <w:proofErr w:type="spellEnd"/>
      <w:r w:rsidRPr="00F216DE">
        <w:rPr>
          <w:i/>
          <w:iCs/>
        </w:rPr>
        <w:t>)</w:t>
      </w:r>
    </w:p>
    <w:p w14:paraId="7A62D76B" w14:textId="0DBA2459" w:rsidR="002C3F32" w:rsidRDefault="002C3F32" w:rsidP="00912AB5">
      <w:pPr>
        <w:spacing w:before="240" w:after="0"/>
        <w:rPr>
          <w:lang w:val="en-US"/>
        </w:rPr>
      </w:pPr>
      <w:r>
        <w:rPr>
          <w:lang w:val="en-US"/>
        </w:rPr>
        <w:t xml:space="preserve">In our view the UE and </w:t>
      </w:r>
      <w:proofErr w:type="spellStart"/>
      <w:r>
        <w:rPr>
          <w:lang w:val="en-US"/>
        </w:rPr>
        <w:t>gNB</w:t>
      </w:r>
      <w:proofErr w:type="spellEnd"/>
      <w:r>
        <w:rPr>
          <w:lang w:val="en-US"/>
        </w:rPr>
        <w:t xml:space="preserve"> can determined the status of the Pre-MG after the RRC configuration based on implicit rules. The implicit rule is based on the </w:t>
      </w:r>
      <w:r w:rsidR="00720184">
        <w:rPr>
          <w:lang w:val="en-US"/>
        </w:rPr>
        <w:t xml:space="preserve">frequency location of the measured SSB with respect to the BW of the active BWP. </w:t>
      </w:r>
      <w:r w:rsidR="00E822FE">
        <w:rPr>
          <w:lang w:val="en-US"/>
        </w:rPr>
        <w:t xml:space="preserve">The implicit rules are further discussed in the next section. </w:t>
      </w:r>
    </w:p>
    <w:p w14:paraId="58913041" w14:textId="228DE74C" w:rsidR="00DB135B" w:rsidRPr="00BA4385" w:rsidRDefault="00DB135B" w:rsidP="00DB135B">
      <w:pPr>
        <w:pStyle w:val="BodyText"/>
        <w:numPr>
          <w:ilvl w:val="0"/>
          <w:numId w:val="4"/>
        </w:numPr>
        <w:spacing w:before="120" w:after="0"/>
        <w:ind w:left="357" w:hanging="357"/>
        <w:rPr>
          <w:lang w:eastAsia="zh-CN"/>
        </w:rPr>
      </w:pPr>
      <w:r>
        <w:rPr>
          <w:b/>
          <w:bCs/>
          <w:lang w:eastAsia="zh-CN"/>
        </w:rPr>
        <w:t>Proposal</w:t>
      </w:r>
      <w:r w:rsidRPr="00D168BA">
        <w:rPr>
          <w:b/>
          <w:bCs/>
          <w:lang w:eastAsia="zh-CN"/>
        </w:rPr>
        <w:t xml:space="preserve"> # </w:t>
      </w:r>
      <w:r w:rsidR="00720184">
        <w:rPr>
          <w:b/>
          <w:bCs/>
          <w:lang w:eastAsia="zh-CN"/>
        </w:rPr>
        <w:t>6</w:t>
      </w:r>
      <w:r>
        <w:rPr>
          <w:lang w:eastAsia="zh-CN"/>
        </w:rPr>
        <w:t xml:space="preserve">: </w:t>
      </w:r>
      <w:r w:rsidR="00720184">
        <w:rPr>
          <w:lang w:val="en-US"/>
        </w:rPr>
        <w:t xml:space="preserve">UE and </w:t>
      </w:r>
      <w:proofErr w:type="spellStart"/>
      <w:r w:rsidR="00720184">
        <w:rPr>
          <w:lang w:val="en-US"/>
        </w:rPr>
        <w:t>gNB</w:t>
      </w:r>
      <w:proofErr w:type="spellEnd"/>
      <w:r w:rsidR="00720184">
        <w:rPr>
          <w:lang w:val="en-US"/>
        </w:rPr>
        <w:t xml:space="preserve"> can determined the status </w:t>
      </w:r>
      <w:r w:rsidR="00885190">
        <w:rPr>
          <w:lang w:val="en-US"/>
        </w:rPr>
        <w:t xml:space="preserve">(activation/deactivation) </w:t>
      </w:r>
      <w:r w:rsidR="00720184">
        <w:rPr>
          <w:lang w:val="en-US"/>
        </w:rPr>
        <w:t>of the Pre-MG after the RRC configuration based on implicit rules</w:t>
      </w:r>
      <w:r w:rsidR="00720184">
        <w:t>.</w:t>
      </w:r>
    </w:p>
    <w:p w14:paraId="7C0BF60E" w14:textId="77C6DC38" w:rsidR="000857F7" w:rsidRPr="00020071" w:rsidRDefault="00723BA2" w:rsidP="000857F7">
      <w:pPr>
        <w:pStyle w:val="Heading1"/>
        <w:numPr>
          <w:ilvl w:val="0"/>
          <w:numId w:val="1"/>
        </w:numPr>
        <w:spacing w:before="360" w:after="0"/>
        <w:ind w:left="357" w:hanging="357"/>
      </w:pPr>
      <w:r>
        <w:t>Pre-MG</w:t>
      </w:r>
      <w:r w:rsidR="000857F7">
        <w:t>P activation/deactivation procedure</w:t>
      </w:r>
    </w:p>
    <w:p w14:paraId="2C631486" w14:textId="4C4C1878" w:rsidR="000671CA" w:rsidRDefault="007B0D73" w:rsidP="00537770">
      <w:pPr>
        <w:spacing w:before="240"/>
        <w:rPr>
          <w:lang w:val="en-US"/>
        </w:rPr>
      </w:pPr>
      <w:r w:rsidRPr="007B0D73">
        <w:rPr>
          <w:lang w:val="en-US"/>
        </w:rPr>
        <w:t xml:space="preserve">The following was agreed on open issues regarding how the </w:t>
      </w:r>
      <w:r w:rsidR="00723BA2">
        <w:rPr>
          <w:lang w:val="en-US"/>
        </w:rPr>
        <w:t>Pre-MG</w:t>
      </w:r>
      <w:r w:rsidR="00B532CF">
        <w:rPr>
          <w:lang w:val="en-US"/>
        </w:rPr>
        <w:t xml:space="preserve"> </w:t>
      </w:r>
      <w:r w:rsidRPr="007B0D73">
        <w:rPr>
          <w:lang w:val="en-US"/>
        </w:rPr>
        <w:t xml:space="preserve">can be </w:t>
      </w:r>
      <w:r w:rsidR="00907F3C">
        <w:rPr>
          <w:lang w:val="en-US"/>
        </w:rPr>
        <w:t>activated or deactivated</w:t>
      </w:r>
      <w:r w:rsidRPr="007B0D73">
        <w:rPr>
          <w:lang w:val="en-US"/>
        </w:rPr>
        <w:t xml:space="preserve"> [1].</w:t>
      </w:r>
    </w:p>
    <w:p w14:paraId="04BC4024" w14:textId="77777777" w:rsidR="00AC69F8" w:rsidRPr="00AC69F8" w:rsidRDefault="00AC69F8" w:rsidP="00A72DE9">
      <w:pPr>
        <w:numPr>
          <w:ilvl w:val="1"/>
          <w:numId w:val="39"/>
        </w:numPr>
        <w:pBdr>
          <w:top w:val="single" w:sz="4" w:space="1" w:color="auto"/>
        </w:pBdr>
        <w:autoSpaceDN w:val="0"/>
        <w:spacing w:before="240" w:after="120" w:line="252" w:lineRule="auto"/>
        <w:ind w:left="1077" w:hanging="357"/>
        <w:jc w:val="both"/>
        <w:rPr>
          <w:rFonts w:eastAsia="MS Mincho"/>
          <w:i/>
          <w:iCs/>
          <w:sz w:val="16"/>
          <w:szCs w:val="16"/>
          <w:lang w:eastAsia="ja-JP"/>
        </w:rPr>
      </w:pPr>
      <w:r w:rsidRPr="00AC69F8">
        <w:rPr>
          <w:rFonts w:eastAsia="MS Mincho"/>
          <w:i/>
          <w:iCs/>
          <w:sz w:val="16"/>
          <w:szCs w:val="16"/>
          <w:lang w:eastAsia="ja-JP"/>
        </w:rPr>
        <w:lastRenderedPageBreak/>
        <w:t xml:space="preserve">NW can control activation/deactivation of pre-configured MG </w:t>
      </w:r>
    </w:p>
    <w:p w14:paraId="44F55435" w14:textId="77777777" w:rsidR="00AC69F8" w:rsidRPr="00AC69F8" w:rsidRDefault="00AC69F8" w:rsidP="00AC69F8">
      <w:pPr>
        <w:numPr>
          <w:ilvl w:val="2"/>
          <w:numId w:val="39"/>
        </w:numPr>
        <w:autoSpaceDN w:val="0"/>
        <w:spacing w:after="120" w:line="252" w:lineRule="auto"/>
        <w:jc w:val="both"/>
        <w:rPr>
          <w:rFonts w:eastAsia="MS Mincho"/>
          <w:i/>
          <w:iCs/>
          <w:sz w:val="16"/>
          <w:szCs w:val="16"/>
          <w:lang w:eastAsia="ja-JP"/>
        </w:rPr>
      </w:pPr>
      <w:r w:rsidRPr="00AC69F8">
        <w:rPr>
          <w:rFonts w:eastAsia="MS Mincho"/>
          <w:i/>
          <w:iCs/>
          <w:sz w:val="16"/>
          <w:szCs w:val="16"/>
          <w:lang w:eastAsia="ja-JP"/>
        </w:rPr>
        <w:t>RRC based activation/deactivation method is supported</w:t>
      </w:r>
    </w:p>
    <w:p w14:paraId="12AC58C3" w14:textId="77777777" w:rsidR="00AC69F8" w:rsidRPr="00AC69F8" w:rsidRDefault="00AC69F8" w:rsidP="00AC69F8">
      <w:pPr>
        <w:numPr>
          <w:ilvl w:val="3"/>
          <w:numId w:val="39"/>
        </w:numPr>
        <w:autoSpaceDN w:val="0"/>
        <w:spacing w:after="120" w:line="252" w:lineRule="auto"/>
        <w:jc w:val="both"/>
        <w:rPr>
          <w:rFonts w:eastAsia="MS Mincho"/>
          <w:i/>
          <w:iCs/>
          <w:sz w:val="16"/>
          <w:szCs w:val="16"/>
          <w:lang w:eastAsia="ja-JP"/>
        </w:rPr>
      </w:pPr>
      <w:r w:rsidRPr="00AC69F8">
        <w:rPr>
          <w:rFonts w:eastAsia="MS Mincho"/>
          <w:i/>
          <w:iCs/>
          <w:sz w:val="16"/>
          <w:szCs w:val="16"/>
          <w:lang w:eastAsia="ja-JP"/>
        </w:rPr>
        <w:t>Network can indicate activation/deactivation status per BWP</w:t>
      </w:r>
    </w:p>
    <w:p w14:paraId="78D5ECB4" w14:textId="77777777" w:rsidR="00AC69F8" w:rsidRPr="00AC69F8" w:rsidRDefault="00AC69F8" w:rsidP="00AC69F8">
      <w:pPr>
        <w:numPr>
          <w:ilvl w:val="3"/>
          <w:numId w:val="39"/>
        </w:numPr>
        <w:autoSpaceDN w:val="0"/>
        <w:spacing w:after="120" w:line="252" w:lineRule="auto"/>
        <w:jc w:val="both"/>
        <w:rPr>
          <w:rFonts w:eastAsia="MS Mincho"/>
          <w:i/>
          <w:iCs/>
          <w:sz w:val="16"/>
          <w:szCs w:val="16"/>
          <w:lang w:eastAsia="ja-JP"/>
        </w:rPr>
      </w:pPr>
      <w:r w:rsidRPr="00AC69F8">
        <w:rPr>
          <w:rFonts w:eastAsia="MS Mincho"/>
          <w:i/>
          <w:iCs/>
          <w:sz w:val="16"/>
          <w:szCs w:val="16"/>
          <w:lang w:eastAsia="ja-JP"/>
        </w:rPr>
        <w:t>Details of signalling are FFS</w:t>
      </w:r>
    </w:p>
    <w:p w14:paraId="41E6BA9D" w14:textId="77777777" w:rsidR="00AC69F8" w:rsidRPr="00AC69F8" w:rsidRDefault="00AC69F8" w:rsidP="00AC69F8">
      <w:pPr>
        <w:numPr>
          <w:ilvl w:val="2"/>
          <w:numId w:val="39"/>
        </w:numPr>
        <w:autoSpaceDN w:val="0"/>
        <w:spacing w:after="120" w:line="252" w:lineRule="auto"/>
        <w:jc w:val="both"/>
        <w:rPr>
          <w:rFonts w:eastAsia="MS Mincho"/>
          <w:i/>
          <w:iCs/>
          <w:sz w:val="16"/>
          <w:szCs w:val="16"/>
          <w:lang w:eastAsia="ja-JP"/>
        </w:rPr>
      </w:pPr>
      <w:r w:rsidRPr="00AC69F8">
        <w:rPr>
          <w:rFonts w:eastAsia="MS Mincho"/>
          <w:i/>
          <w:iCs/>
          <w:sz w:val="16"/>
          <w:szCs w:val="16"/>
          <w:lang w:eastAsia="ja-JP"/>
        </w:rPr>
        <w:t>FFS if MAC CE based activation/deactivation method is supported</w:t>
      </w:r>
    </w:p>
    <w:p w14:paraId="7680E6A7" w14:textId="0A64EBEF" w:rsidR="00AC69F8" w:rsidRPr="00885190" w:rsidRDefault="00AC69F8" w:rsidP="00584471">
      <w:pPr>
        <w:numPr>
          <w:ilvl w:val="1"/>
          <w:numId w:val="39"/>
        </w:numPr>
        <w:pBdr>
          <w:bottom w:val="single" w:sz="4" w:space="1" w:color="auto"/>
        </w:pBdr>
        <w:autoSpaceDN w:val="0"/>
        <w:spacing w:after="120" w:line="252" w:lineRule="auto"/>
        <w:jc w:val="both"/>
        <w:rPr>
          <w:rFonts w:eastAsia="MS Mincho"/>
          <w:i/>
          <w:iCs/>
          <w:sz w:val="16"/>
          <w:szCs w:val="16"/>
          <w:lang w:eastAsia="ja-JP"/>
        </w:rPr>
      </w:pPr>
      <w:r w:rsidRPr="00AC69F8">
        <w:rPr>
          <w:rFonts w:eastAsia="MS Mincho"/>
          <w:i/>
          <w:iCs/>
          <w:sz w:val="16"/>
          <w:szCs w:val="16"/>
          <w:lang w:eastAsia="ja-JP"/>
        </w:rPr>
        <w:t xml:space="preserve">Companies are encouraged bring inputs on the conditions when NW based activation/deactivation and explicit rules for activation/deactivation are used.  </w:t>
      </w:r>
    </w:p>
    <w:p w14:paraId="0DFED19A" w14:textId="77777777" w:rsidR="00584471" w:rsidRPr="00584471" w:rsidRDefault="00584471" w:rsidP="00584471">
      <w:pPr>
        <w:numPr>
          <w:ilvl w:val="0"/>
          <w:numId w:val="40"/>
        </w:numPr>
        <w:pBdr>
          <w:top w:val="single" w:sz="4" w:space="1" w:color="auto"/>
        </w:pBdr>
        <w:autoSpaceDN w:val="0"/>
        <w:spacing w:before="120" w:after="120" w:line="252" w:lineRule="auto"/>
        <w:ind w:left="357" w:hanging="357"/>
        <w:jc w:val="both"/>
        <w:rPr>
          <w:rFonts w:eastAsiaTheme="minorEastAsia"/>
          <w:i/>
          <w:iCs/>
          <w:sz w:val="16"/>
          <w:szCs w:val="16"/>
        </w:rPr>
      </w:pPr>
      <w:r w:rsidRPr="00584471">
        <w:rPr>
          <w:rFonts w:eastAsia="MS Mincho"/>
          <w:i/>
          <w:iCs/>
          <w:sz w:val="16"/>
          <w:szCs w:val="16"/>
        </w:rPr>
        <w:t>The explicit rules for pre-configured MG autonomous activation/deactivation shall be defined for the case when signalling is not provided</w:t>
      </w:r>
    </w:p>
    <w:p w14:paraId="03BBC489" w14:textId="77777777" w:rsidR="00584471" w:rsidRPr="00584471" w:rsidRDefault="00584471" w:rsidP="00584471">
      <w:pPr>
        <w:numPr>
          <w:ilvl w:val="1"/>
          <w:numId w:val="40"/>
        </w:numPr>
        <w:overflowPunct w:val="0"/>
        <w:autoSpaceDE w:val="0"/>
        <w:autoSpaceDN w:val="0"/>
        <w:adjustRightInd w:val="0"/>
        <w:spacing w:after="160" w:line="256" w:lineRule="auto"/>
        <w:jc w:val="both"/>
        <w:rPr>
          <w:rFonts w:eastAsiaTheme="minorEastAsia"/>
          <w:i/>
          <w:iCs/>
          <w:sz w:val="16"/>
          <w:szCs w:val="16"/>
          <w:lang w:eastAsia="zh-CN"/>
        </w:rPr>
      </w:pPr>
      <w:r w:rsidRPr="00584471">
        <w:rPr>
          <w:rFonts w:eastAsiaTheme="minorEastAsia"/>
          <w:i/>
          <w:iCs/>
          <w:sz w:val="16"/>
          <w:szCs w:val="16"/>
          <w:lang w:eastAsia="zh-CN"/>
        </w:rPr>
        <w:t xml:space="preserve">The general principle to define Pre-MG </w:t>
      </w:r>
      <w:proofErr w:type="spellStart"/>
      <w:r w:rsidRPr="00584471">
        <w:rPr>
          <w:rFonts w:eastAsiaTheme="minorEastAsia"/>
          <w:i/>
          <w:iCs/>
          <w:sz w:val="16"/>
          <w:szCs w:val="16"/>
          <w:lang w:eastAsia="zh-CN"/>
        </w:rPr>
        <w:t>autotmous</w:t>
      </w:r>
      <w:proofErr w:type="spellEnd"/>
      <w:r w:rsidRPr="00584471">
        <w:rPr>
          <w:rFonts w:eastAsiaTheme="minorEastAsia"/>
          <w:i/>
          <w:iCs/>
          <w:sz w:val="16"/>
          <w:szCs w:val="16"/>
          <w:lang w:eastAsia="zh-CN"/>
        </w:rPr>
        <w:t xml:space="preserve"> activation/deactivation criteria can be:</w:t>
      </w:r>
    </w:p>
    <w:p w14:paraId="556F691A" w14:textId="77777777" w:rsidR="00584471" w:rsidRPr="00885190" w:rsidRDefault="00584471" w:rsidP="00584471">
      <w:pPr>
        <w:pStyle w:val="ListParagraph"/>
        <w:numPr>
          <w:ilvl w:val="2"/>
          <w:numId w:val="40"/>
        </w:numPr>
        <w:overflowPunct w:val="0"/>
        <w:autoSpaceDE w:val="0"/>
        <w:autoSpaceDN w:val="0"/>
        <w:adjustRightInd w:val="0"/>
        <w:spacing w:after="160" w:line="256" w:lineRule="auto"/>
        <w:jc w:val="both"/>
        <w:rPr>
          <w:rFonts w:ascii="Times New Roman" w:eastAsiaTheme="minorEastAsia" w:hAnsi="Times New Roman"/>
          <w:i/>
          <w:iCs/>
          <w:sz w:val="16"/>
          <w:szCs w:val="16"/>
          <w:lang w:eastAsia="zh-CN"/>
        </w:rPr>
      </w:pPr>
      <w:r w:rsidRPr="00885190">
        <w:rPr>
          <w:rFonts w:ascii="Times New Roman" w:eastAsiaTheme="minorEastAsia" w:hAnsi="Times New Roman"/>
          <w:i/>
          <w:iCs/>
          <w:sz w:val="16"/>
          <w:szCs w:val="16"/>
          <w:lang w:eastAsia="zh-CN"/>
        </w:rPr>
        <w:t>If MG is not required by any of the configured measurements, the MG is deactivated.</w:t>
      </w:r>
    </w:p>
    <w:p w14:paraId="2E1FE02A" w14:textId="77777777" w:rsidR="00584471" w:rsidRPr="00885190" w:rsidRDefault="00584471" w:rsidP="00584471">
      <w:pPr>
        <w:pStyle w:val="ListParagraph"/>
        <w:numPr>
          <w:ilvl w:val="2"/>
          <w:numId w:val="40"/>
        </w:numPr>
        <w:overflowPunct w:val="0"/>
        <w:autoSpaceDE w:val="0"/>
        <w:autoSpaceDN w:val="0"/>
        <w:adjustRightInd w:val="0"/>
        <w:spacing w:after="160" w:line="256" w:lineRule="auto"/>
        <w:jc w:val="both"/>
        <w:rPr>
          <w:rFonts w:ascii="Times New Roman" w:eastAsiaTheme="minorEastAsia" w:hAnsi="Times New Roman"/>
          <w:i/>
          <w:iCs/>
          <w:sz w:val="16"/>
          <w:szCs w:val="16"/>
          <w:lang w:eastAsia="zh-CN"/>
        </w:rPr>
      </w:pPr>
      <w:r w:rsidRPr="00885190">
        <w:rPr>
          <w:rFonts w:ascii="Times New Roman" w:eastAsiaTheme="minorEastAsia" w:hAnsi="Times New Roman"/>
          <w:i/>
          <w:iCs/>
          <w:sz w:val="16"/>
          <w:szCs w:val="16"/>
          <w:lang w:eastAsia="zh-CN"/>
        </w:rPr>
        <w:t>If MG is required by one or more of the configured measurements, the MG is activated</w:t>
      </w:r>
    </w:p>
    <w:p w14:paraId="0D43C3DD" w14:textId="55CA056A" w:rsidR="00584471" w:rsidRPr="00885190" w:rsidRDefault="00584471" w:rsidP="00584471">
      <w:pPr>
        <w:numPr>
          <w:ilvl w:val="1"/>
          <w:numId w:val="40"/>
        </w:numPr>
        <w:pBdr>
          <w:bottom w:val="single" w:sz="4" w:space="1" w:color="auto"/>
        </w:pBdr>
        <w:overflowPunct w:val="0"/>
        <w:autoSpaceDE w:val="0"/>
        <w:autoSpaceDN w:val="0"/>
        <w:adjustRightInd w:val="0"/>
        <w:spacing w:after="160" w:line="256" w:lineRule="auto"/>
        <w:jc w:val="both"/>
        <w:rPr>
          <w:rFonts w:eastAsiaTheme="minorEastAsia"/>
          <w:i/>
          <w:iCs/>
          <w:sz w:val="16"/>
          <w:szCs w:val="16"/>
          <w:lang w:eastAsia="zh-CN"/>
        </w:rPr>
      </w:pPr>
      <w:r w:rsidRPr="00584471">
        <w:rPr>
          <w:rFonts w:eastAsiaTheme="minorEastAsia"/>
          <w:i/>
          <w:iCs/>
          <w:sz w:val="16"/>
          <w:szCs w:val="16"/>
          <w:lang w:eastAsia="zh-CN"/>
        </w:rPr>
        <w:t>FFS the detailed criteria for pre-MG autonomous activation/deactivation</w:t>
      </w:r>
    </w:p>
    <w:p w14:paraId="0C9CA9DD" w14:textId="77777777" w:rsidR="00E70B34" w:rsidRPr="00E70B34" w:rsidRDefault="00E70B34" w:rsidP="00584471">
      <w:pPr>
        <w:numPr>
          <w:ilvl w:val="1"/>
          <w:numId w:val="39"/>
        </w:numPr>
        <w:pBdr>
          <w:top w:val="single" w:sz="4" w:space="1" w:color="auto"/>
        </w:pBdr>
        <w:autoSpaceDN w:val="0"/>
        <w:spacing w:before="120" w:after="120" w:line="252" w:lineRule="auto"/>
        <w:ind w:left="1077" w:hanging="357"/>
        <w:jc w:val="both"/>
        <w:rPr>
          <w:rFonts w:eastAsia="MS Mincho"/>
          <w:i/>
          <w:iCs/>
          <w:sz w:val="16"/>
          <w:szCs w:val="16"/>
        </w:rPr>
      </w:pPr>
      <w:r w:rsidRPr="00E70B34">
        <w:rPr>
          <w:rFonts w:eastAsia="MS Mincho"/>
          <w:i/>
          <w:iCs/>
          <w:sz w:val="16"/>
          <w:szCs w:val="16"/>
        </w:rPr>
        <w:t xml:space="preserve">FFS if additional conditions beside BWP switching for pre-configured MG activation/deactivation shall be considered </w:t>
      </w:r>
    </w:p>
    <w:p w14:paraId="712D3FAD" w14:textId="77777777" w:rsidR="00E70B34" w:rsidRPr="00E70B34" w:rsidRDefault="00E70B34" w:rsidP="00E70B34">
      <w:pPr>
        <w:numPr>
          <w:ilvl w:val="2"/>
          <w:numId w:val="39"/>
        </w:numPr>
        <w:autoSpaceDN w:val="0"/>
        <w:spacing w:after="120" w:line="252" w:lineRule="auto"/>
        <w:jc w:val="both"/>
        <w:rPr>
          <w:rFonts w:eastAsia="MS Mincho"/>
          <w:i/>
          <w:iCs/>
          <w:sz w:val="16"/>
          <w:szCs w:val="16"/>
        </w:rPr>
      </w:pPr>
      <w:r w:rsidRPr="00E70B34">
        <w:rPr>
          <w:rFonts w:eastAsia="MS Mincho"/>
          <w:i/>
          <w:iCs/>
          <w:sz w:val="16"/>
          <w:szCs w:val="16"/>
        </w:rPr>
        <w:t xml:space="preserve">Option 1: </w:t>
      </w:r>
      <w:r w:rsidRPr="00E70B34">
        <w:rPr>
          <w:rFonts w:eastAsia="MS Mincho"/>
          <w:i/>
          <w:iCs/>
          <w:sz w:val="16"/>
          <w:szCs w:val="16"/>
          <w:lang w:val="en-US"/>
        </w:rPr>
        <w:t xml:space="preserve">pre-configured MG activation/deactivation can be </w:t>
      </w:r>
      <w:r w:rsidRPr="00E70B34">
        <w:rPr>
          <w:rFonts w:eastAsia="MS Mincho"/>
          <w:i/>
          <w:iCs/>
          <w:sz w:val="16"/>
          <w:szCs w:val="16"/>
        </w:rPr>
        <w:t xml:space="preserve">triggered </w:t>
      </w:r>
      <w:proofErr w:type="gramStart"/>
      <w:r w:rsidRPr="00E70B34">
        <w:rPr>
          <w:rFonts w:eastAsia="MS Mincho"/>
          <w:i/>
          <w:iCs/>
          <w:sz w:val="16"/>
          <w:szCs w:val="16"/>
        </w:rPr>
        <w:t>by  finishing</w:t>
      </w:r>
      <w:proofErr w:type="gramEnd"/>
      <w:r w:rsidRPr="00E70B34">
        <w:rPr>
          <w:rFonts w:eastAsia="MS Mincho"/>
          <w:i/>
          <w:iCs/>
          <w:sz w:val="16"/>
          <w:szCs w:val="16"/>
        </w:rPr>
        <w:t xml:space="preserve"> the following network commands and procedures: BWP switching, adding/removing any measurement object(s), adding/releasing/changing a </w:t>
      </w:r>
      <w:proofErr w:type="spellStart"/>
      <w:r w:rsidRPr="00E70B34">
        <w:rPr>
          <w:rFonts w:eastAsia="MS Mincho"/>
          <w:i/>
          <w:iCs/>
          <w:sz w:val="16"/>
          <w:szCs w:val="16"/>
        </w:rPr>
        <w:t>PSCell</w:t>
      </w:r>
      <w:proofErr w:type="spellEnd"/>
      <w:r w:rsidRPr="00E70B34">
        <w:rPr>
          <w:rFonts w:eastAsia="MS Mincho"/>
          <w:i/>
          <w:iCs/>
          <w:sz w:val="16"/>
          <w:szCs w:val="16"/>
        </w:rPr>
        <w:t xml:space="preserve">, activating/de-activating any </w:t>
      </w:r>
      <w:proofErr w:type="spellStart"/>
      <w:r w:rsidRPr="00E70B34">
        <w:rPr>
          <w:rFonts w:eastAsia="MS Mincho"/>
          <w:i/>
          <w:iCs/>
          <w:sz w:val="16"/>
          <w:szCs w:val="16"/>
        </w:rPr>
        <w:t>SCell</w:t>
      </w:r>
      <w:proofErr w:type="spellEnd"/>
      <w:r w:rsidRPr="00E70B34">
        <w:rPr>
          <w:rFonts w:eastAsia="MS Mincho"/>
          <w:i/>
          <w:iCs/>
          <w:sz w:val="16"/>
          <w:szCs w:val="16"/>
        </w:rPr>
        <w:t>(s).</w:t>
      </w:r>
    </w:p>
    <w:p w14:paraId="6FF0B91F" w14:textId="77777777" w:rsidR="00E70B34" w:rsidRPr="00E70B34" w:rsidRDefault="00E70B34" w:rsidP="00E70B34">
      <w:pPr>
        <w:numPr>
          <w:ilvl w:val="2"/>
          <w:numId w:val="39"/>
        </w:numPr>
        <w:autoSpaceDN w:val="0"/>
        <w:spacing w:after="120" w:line="252" w:lineRule="auto"/>
        <w:jc w:val="both"/>
        <w:rPr>
          <w:rFonts w:eastAsia="MS Mincho"/>
          <w:i/>
          <w:iCs/>
          <w:sz w:val="16"/>
          <w:szCs w:val="16"/>
        </w:rPr>
      </w:pPr>
      <w:r w:rsidRPr="00E70B34">
        <w:rPr>
          <w:rFonts w:eastAsia="MS Mincho"/>
          <w:i/>
          <w:iCs/>
          <w:sz w:val="16"/>
          <w:szCs w:val="16"/>
        </w:rPr>
        <w:t>Option 2: pre-configured MG activation/deactivation is triggered ONLY by the DCI/Timer based BWP switch in accordance with the WID objective # 1.</w:t>
      </w:r>
    </w:p>
    <w:p w14:paraId="19F5FAA1" w14:textId="63376823" w:rsidR="00E70B34" w:rsidRPr="00885190" w:rsidRDefault="00E70B34" w:rsidP="00584471">
      <w:pPr>
        <w:numPr>
          <w:ilvl w:val="2"/>
          <w:numId w:val="39"/>
        </w:numPr>
        <w:pBdr>
          <w:bottom w:val="single" w:sz="4" w:space="1" w:color="auto"/>
        </w:pBdr>
        <w:autoSpaceDN w:val="0"/>
        <w:spacing w:after="120" w:line="252" w:lineRule="auto"/>
        <w:jc w:val="both"/>
        <w:rPr>
          <w:rFonts w:eastAsia="MS Mincho"/>
          <w:i/>
          <w:iCs/>
          <w:sz w:val="16"/>
          <w:szCs w:val="16"/>
        </w:rPr>
      </w:pPr>
      <w:r w:rsidRPr="00E70B34">
        <w:rPr>
          <w:rFonts w:eastAsia="MS Mincho"/>
          <w:i/>
          <w:iCs/>
          <w:sz w:val="16"/>
          <w:szCs w:val="16"/>
        </w:rPr>
        <w:t>Other options not precluded</w:t>
      </w:r>
    </w:p>
    <w:p w14:paraId="5CEFDD99" w14:textId="77777777" w:rsidR="00E62C95" w:rsidRPr="00E62C95" w:rsidRDefault="00E62C95" w:rsidP="00584471">
      <w:pPr>
        <w:numPr>
          <w:ilvl w:val="1"/>
          <w:numId w:val="39"/>
        </w:numPr>
        <w:pBdr>
          <w:top w:val="single" w:sz="4" w:space="1" w:color="auto"/>
        </w:pBdr>
        <w:autoSpaceDN w:val="0"/>
        <w:spacing w:before="120" w:after="120" w:line="252" w:lineRule="auto"/>
        <w:ind w:left="1077" w:hanging="357"/>
        <w:jc w:val="both"/>
        <w:rPr>
          <w:rFonts w:eastAsia="MS Mincho"/>
          <w:i/>
          <w:iCs/>
          <w:sz w:val="16"/>
          <w:szCs w:val="16"/>
          <w:lang w:eastAsia="ja-JP"/>
        </w:rPr>
      </w:pPr>
      <w:r w:rsidRPr="00E62C95">
        <w:rPr>
          <w:rFonts w:eastAsia="MS Mincho"/>
          <w:i/>
          <w:iCs/>
          <w:sz w:val="16"/>
          <w:szCs w:val="16"/>
        </w:rPr>
        <w:t xml:space="preserve">The pre-configured MG activation/deactivation is triggered by the DCI/Timer based BWP switch </w:t>
      </w:r>
    </w:p>
    <w:p w14:paraId="791516B6" w14:textId="77777777" w:rsidR="00E62C95" w:rsidRPr="00E62C95" w:rsidRDefault="00E62C95" w:rsidP="00E62C95">
      <w:pPr>
        <w:numPr>
          <w:ilvl w:val="2"/>
          <w:numId w:val="39"/>
        </w:numPr>
        <w:autoSpaceDN w:val="0"/>
        <w:spacing w:after="120" w:line="252" w:lineRule="auto"/>
        <w:jc w:val="both"/>
        <w:rPr>
          <w:rFonts w:eastAsia="MS Mincho"/>
          <w:i/>
          <w:iCs/>
          <w:sz w:val="16"/>
          <w:szCs w:val="16"/>
          <w:lang w:eastAsia="ja-JP"/>
        </w:rPr>
      </w:pPr>
      <w:r w:rsidRPr="00E62C95">
        <w:rPr>
          <w:rFonts w:eastAsia="MS Mincho"/>
          <w:i/>
          <w:iCs/>
          <w:sz w:val="16"/>
          <w:szCs w:val="16"/>
        </w:rPr>
        <w:t xml:space="preserve">FFS if additional conditions for pre-configured MG activation/deactivation shall be considered </w:t>
      </w:r>
    </w:p>
    <w:p w14:paraId="3915460B" w14:textId="77777777" w:rsidR="00E62C95" w:rsidRPr="00E62C95" w:rsidRDefault="00E62C95" w:rsidP="00E62C95">
      <w:pPr>
        <w:numPr>
          <w:ilvl w:val="1"/>
          <w:numId w:val="39"/>
        </w:numPr>
        <w:autoSpaceDN w:val="0"/>
        <w:spacing w:after="120" w:line="252" w:lineRule="auto"/>
        <w:jc w:val="both"/>
        <w:rPr>
          <w:rFonts w:eastAsia="MS Mincho"/>
          <w:i/>
          <w:iCs/>
          <w:sz w:val="16"/>
          <w:szCs w:val="16"/>
          <w:lang w:eastAsia="ja-JP"/>
        </w:rPr>
      </w:pPr>
      <w:r w:rsidRPr="00E62C95">
        <w:rPr>
          <w:rFonts w:eastAsia="MS Mincho"/>
          <w:i/>
          <w:iCs/>
          <w:sz w:val="16"/>
          <w:szCs w:val="16"/>
          <w:lang w:eastAsia="ja-JP"/>
        </w:rPr>
        <w:t xml:space="preserve">NW can control activation/deactivation of pre-configured MG </w:t>
      </w:r>
    </w:p>
    <w:p w14:paraId="002CECA4" w14:textId="77777777" w:rsidR="00E62C95" w:rsidRPr="00E62C95" w:rsidRDefault="00E62C95" w:rsidP="00E62C95">
      <w:pPr>
        <w:numPr>
          <w:ilvl w:val="2"/>
          <w:numId w:val="39"/>
        </w:numPr>
        <w:autoSpaceDN w:val="0"/>
        <w:spacing w:after="120" w:line="252" w:lineRule="auto"/>
        <w:jc w:val="both"/>
        <w:rPr>
          <w:rFonts w:eastAsia="MS Mincho"/>
          <w:i/>
          <w:iCs/>
          <w:sz w:val="16"/>
          <w:szCs w:val="16"/>
          <w:lang w:eastAsia="ja-JP"/>
        </w:rPr>
      </w:pPr>
      <w:r w:rsidRPr="00E62C95">
        <w:rPr>
          <w:rFonts w:eastAsia="MS Mincho"/>
          <w:i/>
          <w:iCs/>
          <w:sz w:val="16"/>
          <w:szCs w:val="16"/>
          <w:lang w:eastAsia="ja-JP"/>
        </w:rPr>
        <w:t>RRC based activation/deactivation method is supported</w:t>
      </w:r>
    </w:p>
    <w:p w14:paraId="567EFE7B" w14:textId="77777777" w:rsidR="00E62C95" w:rsidRPr="00E62C95" w:rsidRDefault="00E62C95" w:rsidP="00E62C95">
      <w:pPr>
        <w:numPr>
          <w:ilvl w:val="3"/>
          <w:numId w:val="39"/>
        </w:numPr>
        <w:autoSpaceDN w:val="0"/>
        <w:spacing w:after="120" w:line="252" w:lineRule="auto"/>
        <w:jc w:val="both"/>
        <w:rPr>
          <w:rFonts w:eastAsia="MS Mincho"/>
          <w:i/>
          <w:iCs/>
          <w:sz w:val="16"/>
          <w:szCs w:val="16"/>
          <w:lang w:eastAsia="ja-JP"/>
        </w:rPr>
      </w:pPr>
      <w:r w:rsidRPr="00E62C95">
        <w:rPr>
          <w:rFonts w:eastAsia="MS Mincho"/>
          <w:i/>
          <w:iCs/>
          <w:sz w:val="16"/>
          <w:szCs w:val="16"/>
          <w:lang w:eastAsia="ja-JP"/>
        </w:rPr>
        <w:t>Network can indicate activation/deactivation status per BWP</w:t>
      </w:r>
    </w:p>
    <w:p w14:paraId="60F5A9A5" w14:textId="77777777" w:rsidR="00E62C95" w:rsidRPr="00E62C95" w:rsidRDefault="00E62C95" w:rsidP="00E62C95">
      <w:pPr>
        <w:numPr>
          <w:ilvl w:val="3"/>
          <w:numId w:val="39"/>
        </w:numPr>
        <w:autoSpaceDN w:val="0"/>
        <w:spacing w:after="120" w:line="252" w:lineRule="auto"/>
        <w:jc w:val="both"/>
        <w:rPr>
          <w:rFonts w:eastAsia="MS Mincho"/>
          <w:i/>
          <w:iCs/>
          <w:sz w:val="16"/>
          <w:szCs w:val="16"/>
          <w:lang w:eastAsia="ja-JP"/>
        </w:rPr>
      </w:pPr>
      <w:r w:rsidRPr="00E62C95">
        <w:rPr>
          <w:rFonts w:eastAsia="MS Mincho"/>
          <w:i/>
          <w:iCs/>
          <w:sz w:val="16"/>
          <w:szCs w:val="16"/>
          <w:lang w:eastAsia="ja-JP"/>
        </w:rPr>
        <w:t>Details of signalling are FFS</w:t>
      </w:r>
    </w:p>
    <w:p w14:paraId="4B7A1BEC" w14:textId="77777777" w:rsidR="00E62C95" w:rsidRPr="00E62C95" w:rsidRDefault="00E62C95" w:rsidP="00E62C95">
      <w:pPr>
        <w:numPr>
          <w:ilvl w:val="2"/>
          <w:numId w:val="39"/>
        </w:numPr>
        <w:autoSpaceDN w:val="0"/>
        <w:spacing w:after="120" w:line="252" w:lineRule="auto"/>
        <w:jc w:val="both"/>
        <w:rPr>
          <w:rFonts w:eastAsia="MS Mincho"/>
          <w:i/>
          <w:iCs/>
          <w:sz w:val="16"/>
          <w:szCs w:val="16"/>
          <w:lang w:eastAsia="ja-JP"/>
        </w:rPr>
      </w:pPr>
      <w:r w:rsidRPr="00E62C95">
        <w:rPr>
          <w:rFonts w:eastAsia="MS Mincho"/>
          <w:i/>
          <w:iCs/>
          <w:sz w:val="16"/>
          <w:szCs w:val="16"/>
          <w:lang w:eastAsia="ja-JP"/>
        </w:rPr>
        <w:t>FFS if MAC CE based activation/deactivation method is supported</w:t>
      </w:r>
    </w:p>
    <w:p w14:paraId="268E05AD" w14:textId="77777777" w:rsidR="00E62C95" w:rsidRPr="00E62C95" w:rsidRDefault="00E62C95" w:rsidP="00E62C95">
      <w:pPr>
        <w:numPr>
          <w:ilvl w:val="2"/>
          <w:numId w:val="39"/>
        </w:numPr>
        <w:autoSpaceDN w:val="0"/>
        <w:spacing w:after="120" w:line="252" w:lineRule="auto"/>
        <w:jc w:val="both"/>
        <w:rPr>
          <w:rFonts w:eastAsia="MS Mincho"/>
          <w:i/>
          <w:iCs/>
          <w:sz w:val="16"/>
          <w:szCs w:val="16"/>
          <w:lang w:eastAsia="ja-JP"/>
        </w:rPr>
      </w:pPr>
    </w:p>
    <w:p w14:paraId="317C88A1" w14:textId="77777777" w:rsidR="00E62C95" w:rsidRPr="00E62C95" w:rsidRDefault="00E62C95" w:rsidP="00E62C95">
      <w:pPr>
        <w:numPr>
          <w:ilvl w:val="1"/>
          <w:numId w:val="39"/>
        </w:numPr>
        <w:autoSpaceDN w:val="0"/>
        <w:spacing w:after="120" w:line="252" w:lineRule="auto"/>
        <w:jc w:val="both"/>
        <w:rPr>
          <w:rFonts w:eastAsiaTheme="minorEastAsia"/>
          <w:i/>
          <w:iCs/>
          <w:sz w:val="16"/>
          <w:szCs w:val="16"/>
        </w:rPr>
      </w:pPr>
      <w:r w:rsidRPr="00E62C95">
        <w:rPr>
          <w:rFonts w:eastAsia="MS Mincho"/>
          <w:i/>
          <w:iCs/>
          <w:sz w:val="16"/>
          <w:szCs w:val="16"/>
        </w:rPr>
        <w:t>Additional explicit rules for pre-configured MG autonomous activation/deactivation shall be defined for the case when signalling is not provided</w:t>
      </w:r>
    </w:p>
    <w:p w14:paraId="1192469B" w14:textId="77777777" w:rsidR="00E62C95" w:rsidRPr="00E62C95" w:rsidRDefault="00E62C95" w:rsidP="00E62C95">
      <w:pPr>
        <w:numPr>
          <w:ilvl w:val="1"/>
          <w:numId w:val="39"/>
        </w:numPr>
        <w:autoSpaceDN w:val="0"/>
        <w:spacing w:after="120" w:line="252" w:lineRule="auto"/>
        <w:jc w:val="both"/>
        <w:rPr>
          <w:rFonts w:eastAsiaTheme="minorEastAsia"/>
          <w:i/>
          <w:iCs/>
          <w:sz w:val="16"/>
          <w:szCs w:val="16"/>
        </w:rPr>
      </w:pPr>
      <w:r w:rsidRPr="00E62C95">
        <w:rPr>
          <w:rFonts w:eastAsia="MS Mincho"/>
          <w:i/>
          <w:iCs/>
          <w:sz w:val="16"/>
          <w:szCs w:val="16"/>
        </w:rPr>
        <w:t>UE capability on the support of NW-controlled and autonomous pre-configured MG activation/deactivation mechanisms can be further discussed</w:t>
      </w:r>
    </w:p>
    <w:p w14:paraId="33AB720A" w14:textId="77777777" w:rsidR="00E62C95" w:rsidRPr="00E62C95" w:rsidRDefault="00E62C95" w:rsidP="00A14B92">
      <w:pPr>
        <w:numPr>
          <w:ilvl w:val="1"/>
          <w:numId w:val="39"/>
        </w:numPr>
        <w:pBdr>
          <w:bottom w:val="single" w:sz="4" w:space="1" w:color="auto"/>
        </w:pBdr>
        <w:autoSpaceDN w:val="0"/>
        <w:spacing w:after="120" w:line="252" w:lineRule="auto"/>
        <w:jc w:val="both"/>
        <w:rPr>
          <w:rFonts w:eastAsiaTheme="minorEastAsia"/>
          <w:i/>
          <w:iCs/>
          <w:sz w:val="16"/>
          <w:szCs w:val="16"/>
        </w:rPr>
      </w:pPr>
      <w:r w:rsidRPr="00E62C95">
        <w:rPr>
          <w:rFonts w:eastAsia="MS Mincho"/>
          <w:i/>
          <w:iCs/>
          <w:sz w:val="16"/>
          <w:szCs w:val="16"/>
          <w:lang w:eastAsia="ja-JP"/>
        </w:rPr>
        <w:t>Companies are encouraged bring inputs on the conditions when NW based activation/deactivation and explicit rules for activation/deactivation are used</w:t>
      </w:r>
    </w:p>
    <w:p w14:paraId="784DD4F6" w14:textId="1716764B" w:rsidR="00E62C95" w:rsidRDefault="00885190" w:rsidP="001427E9">
      <w:pPr>
        <w:spacing w:before="360" w:after="0"/>
        <w:rPr>
          <w:lang w:eastAsia="zh-CN"/>
        </w:rPr>
      </w:pPr>
      <w:r>
        <w:rPr>
          <w:lang w:eastAsia="zh-CN"/>
        </w:rPr>
        <w:t xml:space="preserve">One main issue is that type of </w:t>
      </w:r>
      <w:proofErr w:type="spellStart"/>
      <w:r>
        <w:rPr>
          <w:lang w:eastAsia="zh-CN"/>
        </w:rPr>
        <w:t>signaling</w:t>
      </w:r>
      <w:proofErr w:type="spellEnd"/>
      <w:r>
        <w:rPr>
          <w:lang w:eastAsia="zh-CN"/>
        </w:rPr>
        <w:t xml:space="preserve"> to change the </w:t>
      </w:r>
      <w:r w:rsidR="00D53AFB">
        <w:rPr>
          <w:lang w:eastAsia="zh-CN"/>
        </w:rPr>
        <w:t xml:space="preserve">status of the Pre-MG when the status is controlled by the network. </w:t>
      </w:r>
      <w:r w:rsidR="00A90903">
        <w:rPr>
          <w:lang w:eastAsia="zh-CN"/>
        </w:rPr>
        <w:t xml:space="preserve">RAN4 agreed on the RRC based solution and MAC-CE based solution is FFS. In our opinion the </w:t>
      </w:r>
      <w:r w:rsidR="00E03A1C">
        <w:rPr>
          <w:lang w:eastAsia="zh-CN"/>
        </w:rPr>
        <w:t xml:space="preserve">RRC based solution is sufficient. There is no particular benefit of </w:t>
      </w:r>
      <w:r w:rsidR="007A5191">
        <w:rPr>
          <w:lang w:eastAsia="zh-CN"/>
        </w:rPr>
        <w:t xml:space="preserve">also </w:t>
      </w:r>
      <w:r w:rsidR="00E03A1C">
        <w:rPr>
          <w:lang w:eastAsia="zh-CN"/>
        </w:rPr>
        <w:t xml:space="preserve">using MAC-CE based activation and deactivation </w:t>
      </w:r>
      <w:r w:rsidR="007A5191">
        <w:rPr>
          <w:lang w:eastAsia="zh-CN"/>
        </w:rPr>
        <w:t>of the Pre-MG as this will be increase</w:t>
      </w:r>
      <w:r w:rsidR="003448B9">
        <w:rPr>
          <w:lang w:eastAsia="zh-CN"/>
        </w:rPr>
        <w:t xml:space="preserve"> </w:t>
      </w:r>
      <w:proofErr w:type="spellStart"/>
      <w:r w:rsidR="003448B9">
        <w:rPr>
          <w:lang w:eastAsia="zh-CN"/>
        </w:rPr>
        <w:t>unnecessarly</w:t>
      </w:r>
      <w:proofErr w:type="spellEnd"/>
      <w:r w:rsidR="003448B9">
        <w:rPr>
          <w:lang w:eastAsia="zh-CN"/>
        </w:rPr>
        <w:t xml:space="preserve"> </w:t>
      </w:r>
      <w:proofErr w:type="spellStart"/>
      <w:r w:rsidR="003448B9">
        <w:rPr>
          <w:lang w:eastAsia="zh-CN"/>
        </w:rPr>
        <w:t>signaling</w:t>
      </w:r>
      <w:proofErr w:type="spellEnd"/>
      <w:r w:rsidR="003448B9">
        <w:rPr>
          <w:lang w:eastAsia="zh-CN"/>
        </w:rPr>
        <w:t xml:space="preserve"> and complexity</w:t>
      </w:r>
      <w:r w:rsidR="007A5191">
        <w:rPr>
          <w:lang w:eastAsia="zh-CN"/>
        </w:rPr>
        <w:t xml:space="preserve">. </w:t>
      </w:r>
    </w:p>
    <w:p w14:paraId="4C13AFF2" w14:textId="4A08D64C" w:rsidR="007A3E6B" w:rsidRDefault="00640800" w:rsidP="001427E9">
      <w:pPr>
        <w:spacing w:before="360" w:after="0"/>
        <w:rPr>
          <w:lang w:eastAsia="zh-CN"/>
        </w:rPr>
      </w:pPr>
      <w:r>
        <w:rPr>
          <w:lang w:eastAsia="zh-CN"/>
        </w:rPr>
        <w:t>The implicit rules to change the status of the Pre-MG can be defined as follows</w:t>
      </w:r>
      <w:r w:rsidR="008012F7">
        <w:rPr>
          <w:lang w:eastAsia="zh-CN"/>
        </w:rPr>
        <w:t>. Firstly</w:t>
      </w:r>
      <w:r w:rsidR="00766581">
        <w:rPr>
          <w:lang w:eastAsia="zh-CN"/>
        </w:rPr>
        <w:t xml:space="preserve">, </w:t>
      </w:r>
      <w:r w:rsidR="008012F7">
        <w:rPr>
          <w:lang w:eastAsia="zh-CN"/>
        </w:rPr>
        <w:t xml:space="preserve">the triggering condition should be based on only the </w:t>
      </w:r>
      <w:r w:rsidR="00D7287B" w:rsidRPr="00D7287B">
        <w:rPr>
          <w:lang w:eastAsia="zh-CN"/>
        </w:rPr>
        <w:t>DCI/Timer based BWP switch</w:t>
      </w:r>
      <w:r w:rsidR="00766581">
        <w:rPr>
          <w:lang w:eastAsia="zh-CN"/>
        </w:rPr>
        <w:t xml:space="preserve"> in accordance with the WID in</w:t>
      </w:r>
      <w:r w:rsidR="00766581" w:rsidRPr="00766581">
        <w:t xml:space="preserve"> </w:t>
      </w:r>
      <w:r w:rsidR="00766581" w:rsidRPr="00766581">
        <w:rPr>
          <w:lang w:eastAsia="zh-CN"/>
        </w:rPr>
        <w:t>RP-211591</w:t>
      </w:r>
      <w:r w:rsidR="00766581">
        <w:rPr>
          <w:lang w:eastAsia="zh-CN"/>
        </w:rPr>
        <w:t>:</w:t>
      </w:r>
    </w:p>
    <w:p w14:paraId="6F01172D" w14:textId="77777777" w:rsidR="007A3E6B" w:rsidRPr="007A3E6B" w:rsidRDefault="007A3E6B" w:rsidP="007A3E6B">
      <w:pPr>
        <w:numPr>
          <w:ilvl w:val="0"/>
          <w:numId w:val="41"/>
        </w:numPr>
        <w:pBdr>
          <w:top w:val="single" w:sz="4" w:space="1" w:color="auto"/>
        </w:pBdr>
        <w:overflowPunct w:val="0"/>
        <w:autoSpaceDE w:val="0"/>
        <w:autoSpaceDN w:val="0"/>
        <w:adjustRightInd w:val="0"/>
        <w:spacing w:before="240" w:after="120"/>
        <w:ind w:left="357" w:hanging="357"/>
        <w:textAlignment w:val="baseline"/>
        <w:rPr>
          <w:rFonts w:eastAsia="Times New Roman"/>
          <w:i/>
          <w:iCs/>
          <w:sz w:val="16"/>
          <w:szCs w:val="16"/>
          <w:lang w:val="en-US" w:eastAsia="zh-TW"/>
        </w:rPr>
      </w:pPr>
      <w:r w:rsidRPr="007A3E6B">
        <w:rPr>
          <w:rFonts w:eastAsia="Times New Roman"/>
          <w:i/>
          <w:iCs/>
          <w:sz w:val="16"/>
          <w:szCs w:val="16"/>
          <w:lang w:val="en-US" w:eastAsia="zh-TW"/>
        </w:rPr>
        <w:t xml:space="preserve">Pre-configured MG pattern(s) (fast MG configuration) [RAN4, RAN2] </w:t>
      </w:r>
    </w:p>
    <w:p w14:paraId="17E317C1" w14:textId="77777777" w:rsidR="007A3E6B" w:rsidRPr="007A3E6B" w:rsidRDefault="007A3E6B" w:rsidP="007A3E6B">
      <w:pPr>
        <w:numPr>
          <w:ilvl w:val="1"/>
          <w:numId w:val="42"/>
        </w:numPr>
        <w:overflowPunct w:val="0"/>
        <w:autoSpaceDE w:val="0"/>
        <w:autoSpaceDN w:val="0"/>
        <w:adjustRightInd w:val="0"/>
        <w:spacing w:after="120"/>
        <w:ind w:left="1077" w:hanging="357"/>
        <w:textAlignment w:val="baseline"/>
        <w:rPr>
          <w:rFonts w:eastAsia="Times New Roman"/>
          <w:i/>
          <w:iCs/>
          <w:sz w:val="16"/>
          <w:szCs w:val="16"/>
          <w:lang w:val="en-US" w:eastAsia="zh-TW"/>
        </w:rPr>
      </w:pPr>
      <w:r w:rsidRPr="007A3E6B">
        <w:rPr>
          <w:rFonts w:eastAsia="Times New Roman"/>
          <w:i/>
          <w:iCs/>
          <w:sz w:val="16"/>
          <w:szCs w:val="16"/>
          <w:lang w:val="en-US" w:eastAsia="zh-TW"/>
        </w:rPr>
        <w:t>RRM requirements for pre-configured MG pattern(s) [RAN4]</w:t>
      </w:r>
    </w:p>
    <w:p w14:paraId="7E130B12" w14:textId="77777777" w:rsidR="007A3E6B" w:rsidRPr="007A3E6B" w:rsidRDefault="007A3E6B" w:rsidP="007A3E6B">
      <w:pPr>
        <w:numPr>
          <w:ilvl w:val="2"/>
          <w:numId w:val="43"/>
        </w:numPr>
        <w:overflowPunct w:val="0"/>
        <w:autoSpaceDE w:val="0"/>
        <w:autoSpaceDN w:val="0"/>
        <w:adjustRightInd w:val="0"/>
        <w:spacing w:after="120"/>
        <w:ind w:left="1797" w:hanging="317"/>
        <w:textAlignment w:val="baseline"/>
        <w:rPr>
          <w:rFonts w:eastAsia="Times New Roman"/>
          <w:i/>
          <w:iCs/>
          <w:sz w:val="16"/>
          <w:szCs w:val="16"/>
          <w:lang w:val="en-US" w:eastAsia="zh-TW"/>
        </w:rPr>
      </w:pPr>
      <w:r w:rsidRPr="007A3E6B">
        <w:rPr>
          <w:rFonts w:eastAsia="Times New Roman"/>
          <w:i/>
          <w:iCs/>
          <w:sz w:val="16"/>
          <w:szCs w:val="16"/>
          <w:highlight w:val="yellow"/>
          <w:lang w:val="en-US" w:eastAsia="zh-TW"/>
        </w:rPr>
        <w:t xml:space="preserve">Study requirements of the mechanisms of activation/deactivation of MG following a DCI or </w:t>
      </w:r>
      <w:proofErr w:type="gramStart"/>
      <w:r w:rsidRPr="007A3E6B">
        <w:rPr>
          <w:rFonts w:eastAsia="Times New Roman"/>
          <w:i/>
          <w:iCs/>
          <w:sz w:val="16"/>
          <w:szCs w:val="16"/>
          <w:highlight w:val="yellow"/>
          <w:lang w:val="en-US" w:eastAsia="zh-TW"/>
        </w:rPr>
        <w:t>timer based</w:t>
      </w:r>
      <w:proofErr w:type="gramEnd"/>
      <w:r w:rsidRPr="007A3E6B">
        <w:rPr>
          <w:rFonts w:eastAsia="Times New Roman"/>
          <w:i/>
          <w:iCs/>
          <w:sz w:val="16"/>
          <w:szCs w:val="16"/>
          <w:highlight w:val="yellow"/>
          <w:lang w:val="en-US" w:eastAsia="zh-TW"/>
        </w:rPr>
        <w:t xml:space="preserve"> BWP switch</w:t>
      </w:r>
      <w:r w:rsidRPr="007A3E6B">
        <w:rPr>
          <w:rFonts w:eastAsia="Times New Roman"/>
          <w:i/>
          <w:iCs/>
          <w:sz w:val="16"/>
          <w:szCs w:val="16"/>
          <w:lang w:val="en-US" w:eastAsia="zh-TW"/>
        </w:rPr>
        <w:t>, e.g., per BWP MG configuration</w:t>
      </w:r>
    </w:p>
    <w:p w14:paraId="3B9CA814" w14:textId="77777777" w:rsidR="007A3E6B" w:rsidRPr="007A3E6B" w:rsidRDefault="007A3E6B" w:rsidP="007A3E6B">
      <w:pPr>
        <w:numPr>
          <w:ilvl w:val="2"/>
          <w:numId w:val="43"/>
        </w:numPr>
        <w:overflowPunct w:val="0"/>
        <w:autoSpaceDE w:val="0"/>
        <w:autoSpaceDN w:val="0"/>
        <w:adjustRightInd w:val="0"/>
        <w:spacing w:after="120"/>
        <w:ind w:left="1797" w:hanging="317"/>
        <w:textAlignment w:val="baseline"/>
        <w:rPr>
          <w:rFonts w:eastAsia="Times New Roman"/>
          <w:i/>
          <w:iCs/>
          <w:sz w:val="16"/>
          <w:szCs w:val="16"/>
          <w:lang w:val="en-US" w:eastAsia="zh-TW"/>
        </w:rPr>
      </w:pPr>
      <w:r w:rsidRPr="007A3E6B">
        <w:rPr>
          <w:rFonts w:eastAsia="Times New Roman"/>
          <w:i/>
          <w:iCs/>
          <w:sz w:val="16"/>
          <w:szCs w:val="16"/>
          <w:lang w:val="en-US" w:eastAsia="zh-TW"/>
        </w:rPr>
        <w:t xml:space="preserve">Specification of rules and UE </w:t>
      </w:r>
      <w:proofErr w:type="spellStart"/>
      <w:r w:rsidRPr="007A3E6B">
        <w:rPr>
          <w:rFonts w:eastAsia="Times New Roman"/>
          <w:i/>
          <w:iCs/>
          <w:sz w:val="16"/>
          <w:szCs w:val="16"/>
          <w:lang w:val="en-US" w:eastAsia="zh-TW"/>
        </w:rPr>
        <w:t>behaviour</w:t>
      </w:r>
      <w:proofErr w:type="spellEnd"/>
      <w:r w:rsidRPr="007A3E6B">
        <w:rPr>
          <w:rFonts w:eastAsia="Times New Roman"/>
          <w:i/>
          <w:iCs/>
          <w:sz w:val="16"/>
          <w:szCs w:val="16"/>
          <w:lang w:val="en-US" w:eastAsia="zh-TW"/>
        </w:rPr>
        <w:t xml:space="preserve"> for activation/deactivation of a MG following a DCI or </w:t>
      </w:r>
      <w:proofErr w:type="gramStart"/>
      <w:r w:rsidRPr="007A3E6B">
        <w:rPr>
          <w:rFonts w:eastAsia="Times New Roman"/>
          <w:i/>
          <w:iCs/>
          <w:sz w:val="16"/>
          <w:szCs w:val="16"/>
          <w:lang w:val="en-US" w:eastAsia="zh-TW"/>
        </w:rPr>
        <w:t>timer based</w:t>
      </w:r>
      <w:proofErr w:type="gramEnd"/>
      <w:r w:rsidRPr="007A3E6B">
        <w:rPr>
          <w:rFonts w:eastAsia="Times New Roman"/>
          <w:i/>
          <w:iCs/>
          <w:sz w:val="16"/>
          <w:szCs w:val="16"/>
          <w:lang w:val="en-US" w:eastAsia="zh-TW"/>
        </w:rPr>
        <w:t xml:space="preserve"> BWP switch</w:t>
      </w:r>
    </w:p>
    <w:p w14:paraId="03E8C888" w14:textId="77777777" w:rsidR="007A3E6B" w:rsidRPr="007A3E6B" w:rsidRDefault="007A3E6B" w:rsidP="007A3E6B">
      <w:pPr>
        <w:numPr>
          <w:ilvl w:val="2"/>
          <w:numId w:val="43"/>
        </w:numPr>
        <w:overflowPunct w:val="0"/>
        <w:autoSpaceDE w:val="0"/>
        <w:autoSpaceDN w:val="0"/>
        <w:adjustRightInd w:val="0"/>
        <w:spacing w:after="120"/>
        <w:ind w:left="1797" w:hanging="317"/>
        <w:textAlignment w:val="baseline"/>
        <w:rPr>
          <w:rFonts w:eastAsia="Times New Roman"/>
          <w:i/>
          <w:iCs/>
          <w:sz w:val="16"/>
          <w:szCs w:val="16"/>
          <w:lang w:val="en-US" w:eastAsia="zh-TW"/>
        </w:rPr>
      </w:pPr>
      <w:r w:rsidRPr="007A3E6B">
        <w:rPr>
          <w:rFonts w:eastAsia="Times New Roman"/>
          <w:i/>
          <w:iCs/>
          <w:sz w:val="16"/>
          <w:szCs w:val="16"/>
          <w:lang w:val="en-US" w:eastAsia="zh-TW"/>
        </w:rPr>
        <w:lastRenderedPageBreak/>
        <w:t>Define measurement period requirements with pre-configured MG pattern(s) in the presence of one or more BWP switch per measurement period</w:t>
      </w:r>
    </w:p>
    <w:p w14:paraId="1461C4E7" w14:textId="77777777" w:rsidR="007A3E6B" w:rsidRPr="007A3E6B" w:rsidRDefault="007A3E6B" w:rsidP="007A3E6B">
      <w:pPr>
        <w:numPr>
          <w:ilvl w:val="1"/>
          <w:numId w:val="42"/>
        </w:numPr>
        <w:overflowPunct w:val="0"/>
        <w:autoSpaceDE w:val="0"/>
        <w:autoSpaceDN w:val="0"/>
        <w:adjustRightInd w:val="0"/>
        <w:spacing w:after="120"/>
        <w:ind w:left="1077" w:hanging="357"/>
        <w:textAlignment w:val="baseline"/>
        <w:rPr>
          <w:rFonts w:eastAsia="Times New Roman"/>
          <w:i/>
          <w:iCs/>
          <w:sz w:val="16"/>
          <w:szCs w:val="16"/>
          <w:lang w:val="en-US" w:eastAsia="zh-TW"/>
        </w:rPr>
      </w:pPr>
      <w:r w:rsidRPr="007A3E6B">
        <w:rPr>
          <w:rFonts w:eastAsia="Times New Roman"/>
          <w:i/>
          <w:iCs/>
          <w:sz w:val="16"/>
          <w:szCs w:val="16"/>
          <w:lang w:val="en-US" w:eastAsia="zh-TW"/>
        </w:rPr>
        <w:t>Specification of applicability of pre-configured MG pattern(s) [RAN4]</w:t>
      </w:r>
    </w:p>
    <w:p w14:paraId="05CB8DF0" w14:textId="77777777" w:rsidR="007A3E6B" w:rsidRPr="007A3E6B" w:rsidRDefault="007A3E6B" w:rsidP="007A3E6B">
      <w:pPr>
        <w:numPr>
          <w:ilvl w:val="1"/>
          <w:numId w:val="42"/>
        </w:numPr>
        <w:overflowPunct w:val="0"/>
        <w:autoSpaceDE w:val="0"/>
        <w:autoSpaceDN w:val="0"/>
        <w:adjustRightInd w:val="0"/>
        <w:spacing w:after="120"/>
        <w:ind w:left="1077" w:hanging="357"/>
        <w:textAlignment w:val="baseline"/>
        <w:rPr>
          <w:rFonts w:eastAsia="Times New Roman"/>
          <w:i/>
          <w:iCs/>
          <w:sz w:val="16"/>
          <w:szCs w:val="16"/>
          <w:lang w:val="en-US" w:eastAsia="zh-TW"/>
        </w:rPr>
      </w:pPr>
      <w:r w:rsidRPr="007A3E6B">
        <w:rPr>
          <w:rFonts w:eastAsia="Times New Roman"/>
          <w:i/>
          <w:iCs/>
          <w:sz w:val="16"/>
          <w:szCs w:val="16"/>
          <w:lang w:val="en-US" w:eastAsia="zh-TW"/>
        </w:rPr>
        <w:t>Procedures and signaling for pre-configured MG pattern(s) [RAN2]</w:t>
      </w:r>
    </w:p>
    <w:p w14:paraId="6D10F69E" w14:textId="77777777" w:rsidR="007A3E6B" w:rsidRPr="007A3E6B" w:rsidRDefault="007A3E6B" w:rsidP="007A3E6B">
      <w:pPr>
        <w:numPr>
          <w:ilvl w:val="2"/>
          <w:numId w:val="43"/>
        </w:numPr>
        <w:pBdr>
          <w:bottom w:val="single" w:sz="4" w:space="1" w:color="auto"/>
        </w:pBdr>
        <w:overflowPunct w:val="0"/>
        <w:autoSpaceDE w:val="0"/>
        <w:autoSpaceDN w:val="0"/>
        <w:adjustRightInd w:val="0"/>
        <w:spacing w:after="120"/>
        <w:ind w:left="1797" w:hanging="317"/>
        <w:textAlignment w:val="baseline"/>
        <w:rPr>
          <w:rFonts w:eastAsia="Times New Roman"/>
          <w:i/>
          <w:iCs/>
          <w:sz w:val="16"/>
          <w:szCs w:val="16"/>
          <w:lang w:val="en-US" w:eastAsia="zh-TW"/>
        </w:rPr>
      </w:pPr>
      <w:r w:rsidRPr="007A3E6B">
        <w:rPr>
          <w:rFonts w:eastAsia="Times New Roman"/>
          <w:i/>
          <w:iCs/>
          <w:sz w:val="16"/>
          <w:szCs w:val="16"/>
          <w:highlight w:val="yellow"/>
          <w:lang w:val="en-US" w:eastAsia="zh-TW"/>
        </w:rPr>
        <w:t xml:space="preserve">Specification of protocol impacts of the mechanisms of activation/deactivation of MG following a DCI or </w:t>
      </w:r>
      <w:proofErr w:type="gramStart"/>
      <w:r w:rsidRPr="007A3E6B">
        <w:rPr>
          <w:rFonts w:eastAsia="Times New Roman"/>
          <w:i/>
          <w:iCs/>
          <w:sz w:val="16"/>
          <w:szCs w:val="16"/>
          <w:highlight w:val="yellow"/>
          <w:lang w:val="en-US" w:eastAsia="zh-TW"/>
        </w:rPr>
        <w:t>timer based</w:t>
      </w:r>
      <w:proofErr w:type="gramEnd"/>
      <w:r w:rsidRPr="007A3E6B">
        <w:rPr>
          <w:rFonts w:eastAsia="Times New Roman"/>
          <w:i/>
          <w:iCs/>
          <w:sz w:val="16"/>
          <w:szCs w:val="16"/>
          <w:highlight w:val="yellow"/>
          <w:lang w:val="en-US" w:eastAsia="zh-TW"/>
        </w:rPr>
        <w:t xml:space="preserve"> BWP switch</w:t>
      </w:r>
      <w:r w:rsidRPr="007A3E6B">
        <w:rPr>
          <w:rFonts w:eastAsia="Times New Roman"/>
          <w:i/>
          <w:iCs/>
          <w:sz w:val="16"/>
          <w:szCs w:val="16"/>
          <w:lang w:val="en-US" w:eastAsia="zh-TW"/>
        </w:rPr>
        <w:t>, e.g., per BWP MG configuration based on RAN4 input</w:t>
      </w:r>
    </w:p>
    <w:p w14:paraId="7D16CE9B" w14:textId="77777777" w:rsidR="007A3E6B" w:rsidRPr="007A3E6B" w:rsidRDefault="007A3E6B" w:rsidP="001427E9">
      <w:pPr>
        <w:spacing w:before="360" w:after="0"/>
        <w:rPr>
          <w:lang w:val="en-US" w:eastAsia="zh-CN"/>
        </w:rPr>
      </w:pPr>
    </w:p>
    <w:p w14:paraId="12F34569" w14:textId="4775C1B6" w:rsidR="00640800" w:rsidRDefault="00766581" w:rsidP="00640800">
      <w:pPr>
        <w:spacing w:before="120" w:after="0"/>
        <w:rPr>
          <w:lang w:eastAsia="zh-CN"/>
        </w:rPr>
      </w:pPr>
      <w:r>
        <w:rPr>
          <w:lang w:eastAsia="zh-CN"/>
        </w:rPr>
        <w:t xml:space="preserve">The DCI or timer based active </w:t>
      </w:r>
      <w:r w:rsidR="00640800">
        <w:rPr>
          <w:lang w:eastAsia="zh-CN"/>
        </w:rPr>
        <w:t>BWP switching</w:t>
      </w:r>
      <w:r>
        <w:rPr>
          <w:lang w:eastAsia="zh-CN"/>
        </w:rPr>
        <w:t xml:space="preserve"> can</w:t>
      </w:r>
      <w:r w:rsidR="00640800">
        <w:rPr>
          <w:lang w:eastAsia="zh-CN"/>
        </w:rPr>
        <w:t xml:space="preserve"> trigger activation/deactivation of Pre-MG</w:t>
      </w:r>
      <w:r w:rsidR="008D31DC">
        <w:rPr>
          <w:lang w:eastAsia="zh-CN"/>
        </w:rPr>
        <w:t xml:space="preserve">. The Pre-MG status can be determined by the UE and </w:t>
      </w:r>
      <w:proofErr w:type="spellStart"/>
      <w:r w:rsidR="008D31DC">
        <w:rPr>
          <w:lang w:eastAsia="zh-CN"/>
        </w:rPr>
        <w:t>gNB</w:t>
      </w:r>
      <w:proofErr w:type="spellEnd"/>
      <w:r w:rsidR="008D31DC">
        <w:rPr>
          <w:lang w:eastAsia="zh-CN"/>
        </w:rPr>
        <w:t xml:space="preserve"> implicitly as follows</w:t>
      </w:r>
      <w:r w:rsidR="00640800">
        <w:rPr>
          <w:lang w:eastAsia="zh-CN"/>
        </w:rPr>
        <w:t xml:space="preserve">: </w:t>
      </w:r>
    </w:p>
    <w:p w14:paraId="19BA7815" w14:textId="77777777" w:rsidR="00640800" w:rsidRDefault="00640800" w:rsidP="00640800">
      <w:pPr>
        <w:spacing w:before="120" w:after="0"/>
        <w:rPr>
          <w:lang w:eastAsia="zh-CN"/>
        </w:rPr>
      </w:pPr>
      <w:r>
        <w:rPr>
          <w:lang w:eastAsia="zh-CN"/>
        </w:rPr>
        <w:t>o</w:t>
      </w:r>
      <w:r>
        <w:rPr>
          <w:lang w:eastAsia="zh-CN"/>
        </w:rPr>
        <w:tab/>
        <w:t xml:space="preserve">Pre-MG shall be considered activated if the SSB configured for measurement is within the new active BWP, or </w:t>
      </w:r>
    </w:p>
    <w:p w14:paraId="0A5F3F98" w14:textId="15F5D863" w:rsidR="00640800" w:rsidRPr="00E62C95" w:rsidRDefault="00640800" w:rsidP="003A659A">
      <w:pPr>
        <w:spacing w:before="60" w:after="0"/>
        <w:rPr>
          <w:lang w:eastAsia="zh-CN"/>
        </w:rPr>
      </w:pPr>
      <w:r>
        <w:rPr>
          <w:lang w:eastAsia="zh-CN"/>
        </w:rPr>
        <w:t>o</w:t>
      </w:r>
      <w:r>
        <w:rPr>
          <w:lang w:eastAsia="zh-CN"/>
        </w:rPr>
        <w:tab/>
        <w:t>Pre-MG shall be considered deactivated if the SSB configured for measurement is not within the new active BWP</w:t>
      </w:r>
      <w:r w:rsidR="008D31DC">
        <w:rPr>
          <w:lang w:eastAsia="zh-CN"/>
        </w:rPr>
        <w:t>.</w:t>
      </w:r>
    </w:p>
    <w:p w14:paraId="316C07E1" w14:textId="65FF76AF" w:rsidR="00EB6020" w:rsidRPr="001253E8" w:rsidRDefault="00EF528C" w:rsidP="003A659A">
      <w:pPr>
        <w:pStyle w:val="BodyText"/>
        <w:numPr>
          <w:ilvl w:val="0"/>
          <w:numId w:val="4"/>
        </w:numPr>
        <w:spacing w:before="240" w:after="0"/>
        <w:ind w:left="357" w:hanging="357"/>
        <w:rPr>
          <w:lang w:eastAsia="zh-CN"/>
        </w:rPr>
      </w:pPr>
      <w:r w:rsidRPr="00D168BA">
        <w:rPr>
          <w:b/>
          <w:bCs/>
          <w:lang w:eastAsia="zh-CN"/>
        </w:rPr>
        <w:t xml:space="preserve">Observation # </w:t>
      </w:r>
      <w:r w:rsidR="008D31DC">
        <w:rPr>
          <w:b/>
          <w:bCs/>
          <w:lang w:eastAsia="zh-CN"/>
        </w:rPr>
        <w:t>4</w:t>
      </w:r>
      <w:r>
        <w:rPr>
          <w:lang w:eastAsia="zh-CN"/>
        </w:rPr>
        <w:t xml:space="preserve">: </w:t>
      </w:r>
      <w:r w:rsidR="001B4CF2">
        <w:rPr>
          <w:lang w:val="en-US" w:eastAsia="zh-CN"/>
        </w:rPr>
        <w:t xml:space="preserve">According to the WI objectives the </w:t>
      </w:r>
      <w:r w:rsidR="001253E8">
        <w:rPr>
          <w:lang w:val="en-US" w:eastAsia="zh-CN"/>
        </w:rPr>
        <w:t xml:space="preserve">activation and deactivation of the Pre-MG is triggered by </w:t>
      </w:r>
      <w:r w:rsidR="001B4CF2" w:rsidRPr="001B4CF2">
        <w:rPr>
          <w:lang w:val="en-US" w:eastAsia="zh-CN"/>
        </w:rPr>
        <w:t xml:space="preserve">DCI/Timer based </w:t>
      </w:r>
      <w:r w:rsidR="001253E8">
        <w:rPr>
          <w:lang w:val="en-US" w:eastAsia="zh-CN"/>
        </w:rPr>
        <w:t xml:space="preserve">active </w:t>
      </w:r>
      <w:r w:rsidR="001B4CF2" w:rsidRPr="001B4CF2">
        <w:rPr>
          <w:lang w:val="en-US" w:eastAsia="zh-CN"/>
        </w:rPr>
        <w:t>BWP switch</w:t>
      </w:r>
      <w:r w:rsidR="004F3007">
        <w:rPr>
          <w:lang w:val="en-US" w:eastAsia="zh-CN"/>
        </w:rPr>
        <w:t>.</w:t>
      </w:r>
    </w:p>
    <w:p w14:paraId="1479081F" w14:textId="7944C1B1" w:rsidR="001253E8" w:rsidRPr="00313A75" w:rsidRDefault="001253E8" w:rsidP="001253E8">
      <w:pPr>
        <w:pStyle w:val="BodyText"/>
        <w:numPr>
          <w:ilvl w:val="0"/>
          <w:numId w:val="4"/>
        </w:numPr>
        <w:spacing w:before="120" w:after="0"/>
        <w:ind w:left="357" w:hanging="357"/>
        <w:rPr>
          <w:lang w:eastAsia="zh-CN"/>
        </w:rPr>
      </w:pPr>
      <w:r>
        <w:rPr>
          <w:b/>
          <w:bCs/>
          <w:lang w:eastAsia="zh-CN"/>
        </w:rPr>
        <w:t>Proposal</w:t>
      </w:r>
      <w:r w:rsidRPr="00D168BA">
        <w:rPr>
          <w:b/>
          <w:bCs/>
          <w:lang w:eastAsia="zh-CN"/>
        </w:rPr>
        <w:t xml:space="preserve"> # </w:t>
      </w:r>
      <w:r>
        <w:rPr>
          <w:b/>
          <w:bCs/>
          <w:lang w:eastAsia="zh-CN"/>
        </w:rPr>
        <w:t>7</w:t>
      </w:r>
      <w:r>
        <w:rPr>
          <w:lang w:eastAsia="zh-CN"/>
        </w:rPr>
        <w:t xml:space="preserve">: Do not introduce </w:t>
      </w:r>
      <w:r w:rsidRPr="001253E8">
        <w:rPr>
          <w:lang w:eastAsia="zh-CN"/>
        </w:rPr>
        <w:t>MAC-CE based activation and deactivation of the Pre-MG</w:t>
      </w:r>
      <w:r>
        <w:rPr>
          <w:lang w:val="en-US" w:eastAsia="sv-SE"/>
        </w:rPr>
        <w:t>.</w:t>
      </w:r>
    </w:p>
    <w:p w14:paraId="41EEFAF8" w14:textId="0B456EAE" w:rsidR="00070569" w:rsidRDefault="00EF528C" w:rsidP="00A8428A">
      <w:pPr>
        <w:pStyle w:val="BodyText"/>
        <w:numPr>
          <w:ilvl w:val="0"/>
          <w:numId w:val="4"/>
        </w:numPr>
        <w:spacing w:before="120" w:after="0"/>
        <w:ind w:left="357" w:hanging="357"/>
        <w:rPr>
          <w:lang w:eastAsia="zh-CN"/>
        </w:rPr>
      </w:pPr>
      <w:r>
        <w:rPr>
          <w:b/>
          <w:bCs/>
          <w:lang w:eastAsia="zh-CN"/>
        </w:rPr>
        <w:t>Proposal</w:t>
      </w:r>
      <w:r w:rsidRPr="00D168BA">
        <w:rPr>
          <w:b/>
          <w:bCs/>
          <w:lang w:eastAsia="zh-CN"/>
        </w:rPr>
        <w:t xml:space="preserve"> # </w:t>
      </w:r>
      <w:r w:rsidR="001253E8">
        <w:rPr>
          <w:b/>
          <w:bCs/>
          <w:lang w:eastAsia="zh-CN"/>
        </w:rPr>
        <w:t>8</w:t>
      </w:r>
      <w:r>
        <w:rPr>
          <w:lang w:eastAsia="zh-CN"/>
        </w:rPr>
        <w:t xml:space="preserve">: </w:t>
      </w:r>
      <w:r w:rsidR="0029544A">
        <w:rPr>
          <w:lang w:eastAsia="zh-CN"/>
        </w:rPr>
        <w:t>A</w:t>
      </w:r>
      <w:r w:rsidR="00070569" w:rsidRPr="00070569">
        <w:rPr>
          <w:lang w:eastAsia="zh-CN"/>
        </w:rPr>
        <w:t>utonomous/implicit</w:t>
      </w:r>
      <w:r w:rsidR="0029544A">
        <w:rPr>
          <w:lang w:eastAsia="zh-CN"/>
        </w:rPr>
        <w:t xml:space="preserve"> </w:t>
      </w:r>
      <w:r w:rsidR="0029544A" w:rsidRPr="001253E8">
        <w:rPr>
          <w:lang w:eastAsia="zh-CN"/>
        </w:rPr>
        <w:t>activation and deactivation of the Pre-MG</w:t>
      </w:r>
      <w:r w:rsidR="0029544A" w:rsidRPr="00070569">
        <w:rPr>
          <w:lang w:eastAsia="zh-CN"/>
        </w:rPr>
        <w:t xml:space="preserve"> </w:t>
      </w:r>
      <w:r w:rsidR="0029544A">
        <w:rPr>
          <w:lang w:eastAsia="zh-CN"/>
        </w:rPr>
        <w:t xml:space="preserve">is </w:t>
      </w:r>
      <w:r w:rsidR="00070569" w:rsidRPr="00070569">
        <w:rPr>
          <w:lang w:eastAsia="zh-CN"/>
        </w:rPr>
        <w:t>triggere</w:t>
      </w:r>
      <w:r w:rsidR="00D640CE">
        <w:rPr>
          <w:lang w:eastAsia="zh-CN"/>
        </w:rPr>
        <w:t xml:space="preserve">d </w:t>
      </w:r>
      <w:r w:rsidR="00070569" w:rsidRPr="00070569">
        <w:rPr>
          <w:lang w:eastAsia="zh-CN"/>
        </w:rPr>
        <w:t xml:space="preserve">by DCI/Timer based </w:t>
      </w:r>
      <w:r w:rsidR="00D640CE">
        <w:rPr>
          <w:lang w:eastAsia="zh-CN"/>
        </w:rPr>
        <w:t xml:space="preserve">active </w:t>
      </w:r>
      <w:r w:rsidR="00070569" w:rsidRPr="00070569">
        <w:rPr>
          <w:lang w:eastAsia="zh-CN"/>
        </w:rPr>
        <w:t>BWP switching</w:t>
      </w:r>
      <w:r w:rsidR="00070569">
        <w:rPr>
          <w:lang w:eastAsia="zh-CN"/>
        </w:rPr>
        <w:t>.</w:t>
      </w:r>
    </w:p>
    <w:p w14:paraId="5DF4C892" w14:textId="72E2807D" w:rsidR="001253E8" w:rsidRDefault="001253E8" w:rsidP="001253E8">
      <w:pPr>
        <w:pStyle w:val="BodyText"/>
        <w:numPr>
          <w:ilvl w:val="0"/>
          <w:numId w:val="4"/>
        </w:numPr>
        <w:spacing w:before="120" w:after="0"/>
        <w:ind w:left="357" w:hanging="357"/>
        <w:rPr>
          <w:lang w:eastAsia="zh-CN"/>
        </w:rPr>
      </w:pPr>
      <w:r>
        <w:rPr>
          <w:b/>
          <w:bCs/>
          <w:lang w:eastAsia="zh-CN"/>
        </w:rPr>
        <w:t>Proposal</w:t>
      </w:r>
      <w:r w:rsidRPr="00D168BA">
        <w:rPr>
          <w:b/>
          <w:bCs/>
          <w:lang w:eastAsia="zh-CN"/>
        </w:rPr>
        <w:t xml:space="preserve"> # </w:t>
      </w:r>
      <w:r w:rsidR="00D640CE">
        <w:rPr>
          <w:b/>
          <w:bCs/>
          <w:lang w:eastAsia="zh-CN"/>
        </w:rPr>
        <w:t>9</w:t>
      </w:r>
      <w:r>
        <w:rPr>
          <w:lang w:eastAsia="zh-CN"/>
        </w:rPr>
        <w:t xml:space="preserve">: </w:t>
      </w:r>
      <w:r w:rsidR="00D640CE" w:rsidRPr="00D640CE">
        <w:rPr>
          <w:lang w:eastAsia="zh-CN"/>
        </w:rPr>
        <w:t xml:space="preserve">Autonomous/implicit </w:t>
      </w:r>
      <w:r w:rsidR="00D640CE">
        <w:rPr>
          <w:lang w:eastAsia="zh-CN"/>
        </w:rPr>
        <w:t xml:space="preserve">rules for </w:t>
      </w:r>
      <w:r w:rsidR="00D640CE" w:rsidRPr="00D640CE">
        <w:rPr>
          <w:lang w:eastAsia="zh-CN"/>
        </w:rPr>
        <w:t>activation and deactivation of the Pre-M</w:t>
      </w:r>
      <w:r w:rsidR="00D640CE">
        <w:rPr>
          <w:lang w:eastAsia="zh-CN"/>
        </w:rPr>
        <w:t>G are as follows:</w:t>
      </w:r>
    </w:p>
    <w:p w14:paraId="36715C7E" w14:textId="71DA5259" w:rsidR="00D640CE" w:rsidRDefault="00D640CE" w:rsidP="00D640CE">
      <w:pPr>
        <w:pStyle w:val="BodyText"/>
        <w:numPr>
          <w:ilvl w:val="1"/>
          <w:numId w:val="4"/>
        </w:numPr>
        <w:spacing w:before="120" w:after="0"/>
        <w:rPr>
          <w:lang w:eastAsia="zh-CN"/>
        </w:rPr>
      </w:pPr>
      <w:r>
        <w:rPr>
          <w:lang w:eastAsia="zh-CN"/>
        </w:rPr>
        <w:t xml:space="preserve">Pre-MG shall be considered activated by UE and </w:t>
      </w:r>
      <w:proofErr w:type="spellStart"/>
      <w:r>
        <w:rPr>
          <w:lang w:eastAsia="zh-CN"/>
        </w:rPr>
        <w:t>gNB</w:t>
      </w:r>
      <w:proofErr w:type="spellEnd"/>
      <w:r>
        <w:rPr>
          <w:lang w:eastAsia="zh-CN"/>
        </w:rPr>
        <w:t xml:space="preserve"> if the SSB configured for measurement is within the new active BWP, or</w:t>
      </w:r>
    </w:p>
    <w:p w14:paraId="3E9E0F13" w14:textId="1B1DB41B" w:rsidR="00D640CE" w:rsidRDefault="00D640CE" w:rsidP="00D640CE">
      <w:pPr>
        <w:pStyle w:val="BodyText"/>
        <w:numPr>
          <w:ilvl w:val="1"/>
          <w:numId w:val="4"/>
        </w:numPr>
        <w:spacing w:before="120" w:after="0"/>
        <w:rPr>
          <w:lang w:eastAsia="zh-CN"/>
        </w:rPr>
      </w:pPr>
      <w:r>
        <w:rPr>
          <w:lang w:eastAsia="zh-CN"/>
        </w:rPr>
        <w:t xml:space="preserve">Pre-MG shall be considered deactivated by UE and </w:t>
      </w:r>
      <w:proofErr w:type="spellStart"/>
      <w:r>
        <w:rPr>
          <w:lang w:eastAsia="zh-CN"/>
        </w:rPr>
        <w:t>gNB</w:t>
      </w:r>
      <w:proofErr w:type="spellEnd"/>
      <w:r>
        <w:rPr>
          <w:lang w:eastAsia="zh-CN"/>
        </w:rPr>
        <w:t xml:space="preserve"> if the SSB configured for measurement is not within the new active BWP.</w:t>
      </w:r>
    </w:p>
    <w:p w14:paraId="46AADE29" w14:textId="37807CEE" w:rsidR="00D643A5" w:rsidRPr="00215742" w:rsidRDefault="000A176F" w:rsidP="00D643A5">
      <w:pPr>
        <w:pStyle w:val="Heading1"/>
        <w:numPr>
          <w:ilvl w:val="0"/>
          <w:numId w:val="1"/>
        </w:numPr>
        <w:spacing w:before="360" w:after="0"/>
        <w:ind w:left="357" w:hanging="357"/>
      </w:pPr>
      <w:r w:rsidRPr="000A176F">
        <w:t xml:space="preserve">RRM requirements </w:t>
      </w:r>
      <w:r>
        <w:t xml:space="preserve">with </w:t>
      </w:r>
      <w:r w:rsidR="00723BA2">
        <w:t>Pre-MG</w:t>
      </w:r>
      <w:r w:rsidR="00D643A5">
        <w:t xml:space="preserve">P </w:t>
      </w:r>
    </w:p>
    <w:p w14:paraId="1543B9E2" w14:textId="7EA150D7" w:rsidR="00F76B13" w:rsidRPr="00F76B13" w:rsidRDefault="00C13BD2" w:rsidP="00F76B13">
      <w:pPr>
        <w:pStyle w:val="BodyText"/>
        <w:spacing w:before="240" w:after="0"/>
        <w:rPr>
          <w:lang w:val="en-US"/>
        </w:rPr>
      </w:pPr>
      <w:r>
        <w:rPr>
          <w:lang w:val="en-US"/>
        </w:rPr>
        <w:t>The following was agreed regarding RRM</w:t>
      </w:r>
      <w:r w:rsidRPr="00B92F0E">
        <w:rPr>
          <w:lang w:val="en-US"/>
        </w:rPr>
        <w:t xml:space="preserve"> </w:t>
      </w:r>
      <w:r>
        <w:rPr>
          <w:lang w:val="en-US"/>
        </w:rPr>
        <w:t>requirements when the measurement is performed with Pre-MG [1]:</w:t>
      </w:r>
    </w:p>
    <w:p w14:paraId="4EC45BD8" w14:textId="0F10DEE5" w:rsidR="00D048B3" w:rsidRPr="00F76B13" w:rsidRDefault="00F76B13" w:rsidP="00F76B13">
      <w:pPr>
        <w:pBdr>
          <w:top w:val="single" w:sz="4" w:space="1" w:color="auto"/>
        </w:pBdr>
        <w:spacing w:before="240" w:after="0" w:line="257" w:lineRule="auto"/>
        <w:jc w:val="both"/>
        <w:textAlignment w:val="baseline"/>
        <w:rPr>
          <w:rFonts w:eastAsiaTheme="minorEastAsia"/>
          <w:b/>
          <w:bCs/>
          <w:i/>
          <w:iCs/>
          <w:kern w:val="2"/>
          <w:sz w:val="16"/>
          <w:szCs w:val="16"/>
          <w:lang w:val="en-US" w:eastAsia="zh-CN"/>
        </w:rPr>
      </w:pPr>
      <w:r w:rsidRPr="00F76B13">
        <w:rPr>
          <w:rFonts w:eastAsiaTheme="minorEastAsia"/>
          <w:b/>
          <w:bCs/>
          <w:i/>
          <w:iCs/>
          <w:kern w:val="2"/>
          <w:sz w:val="16"/>
          <w:szCs w:val="16"/>
          <w:lang w:val="en-US" w:eastAsia="zh-CN"/>
        </w:rPr>
        <w:t>Activation/Deactivation Delay</w:t>
      </w:r>
    </w:p>
    <w:p w14:paraId="55446FA0" w14:textId="77777777" w:rsidR="00D048B3" w:rsidRPr="00D048B3" w:rsidRDefault="00D048B3" w:rsidP="00F76B13">
      <w:pPr>
        <w:pBdr>
          <w:bottom w:val="single" w:sz="4" w:space="1" w:color="auto"/>
        </w:pBdr>
        <w:spacing w:before="120" w:after="0" w:line="257" w:lineRule="auto"/>
        <w:ind w:left="360"/>
        <w:textAlignment w:val="baseline"/>
        <w:rPr>
          <w:i/>
          <w:iCs/>
          <w:kern w:val="2"/>
          <w:sz w:val="16"/>
          <w:szCs w:val="16"/>
          <w:lang w:val="en-US" w:eastAsia="zh-CN"/>
        </w:rPr>
      </w:pPr>
      <w:r w:rsidRPr="00D048B3">
        <w:rPr>
          <w:i/>
          <w:iCs/>
          <w:kern w:val="2"/>
          <w:sz w:val="16"/>
          <w:szCs w:val="16"/>
          <w:lang w:val="en-US" w:eastAsia="zh-CN"/>
        </w:rPr>
        <w:t>Additional transition time (</w:t>
      </w:r>
      <w:r w:rsidRPr="00D048B3">
        <w:rPr>
          <w:i/>
          <w:iCs/>
          <w:kern w:val="2"/>
          <w:sz w:val="16"/>
          <w:szCs w:val="16"/>
          <w:lang w:val="en-US" w:eastAsia="zh-CN"/>
        </w:rPr>
        <w:sym w:font="Symbol" w:char="F044"/>
      </w:r>
      <w:r w:rsidRPr="00D048B3">
        <w:rPr>
          <w:i/>
          <w:iCs/>
          <w:kern w:val="2"/>
          <w:sz w:val="16"/>
          <w:szCs w:val="16"/>
          <w:lang w:val="en-US" w:eastAsia="zh-CN"/>
        </w:rPr>
        <w:t xml:space="preserve">T = TBD) </w:t>
      </w:r>
      <w:r w:rsidRPr="00D048B3">
        <w:rPr>
          <w:b/>
          <w:i/>
          <w:iCs/>
          <w:kern w:val="2"/>
          <w:sz w:val="16"/>
          <w:szCs w:val="16"/>
          <w:lang w:val="en-US" w:eastAsia="zh-CN"/>
        </w:rPr>
        <w:t>on top of</w:t>
      </w:r>
      <w:r w:rsidRPr="00D048B3">
        <w:rPr>
          <w:b/>
          <w:bCs/>
          <w:i/>
          <w:iCs/>
          <w:kern w:val="2"/>
          <w:sz w:val="16"/>
          <w:szCs w:val="16"/>
          <w:lang w:val="en-US" w:eastAsia="zh-CN"/>
        </w:rPr>
        <w:t xml:space="preserve"> the BWP switching delay</w:t>
      </w:r>
      <w:r w:rsidRPr="00D048B3">
        <w:rPr>
          <w:i/>
          <w:iCs/>
          <w:kern w:val="2"/>
          <w:sz w:val="16"/>
          <w:szCs w:val="16"/>
          <w:lang w:val="en-US" w:eastAsia="zh-CN"/>
        </w:rPr>
        <w:t xml:space="preserve"> shall be included in the pre-configured MG activation/deactivation time.</w:t>
      </w:r>
    </w:p>
    <w:p w14:paraId="0B1F7C91" w14:textId="77777777" w:rsidR="00D178C7" w:rsidRPr="00D178C7" w:rsidRDefault="00D178C7" w:rsidP="00F76B13">
      <w:pPr>
        <w:pBdr>
          <w:top w:val="single" w:sz="4" w:space="1" w:color="auto"/>
        </w:pBdr>
        <w:spacing w:before="240" w:after="0" w:line="257" w:lineRule="auto"/>
        <w:jc w:val="both"/>
        <w:textAlignment w:val="baseline"/>
        <w:rPr>
          <w:rFonts w:eastAsiaTheme="minorEastAsia"/>
          <w:i/>
          <w:iCs/>
          <w:kern w:val="2"/>
          <w:sz w:val="16"/>
          <w:szCs w:val="16"/>
          <w:lang w:val="en-US" w:eastAsia="zh-CN"/>
        </w:rPr>
      </w:pPr>
      <w:r w:rsidRPr="00D178C7">
        <w:rPr>
          <w:rFonts w:eastAsiaTheme="minorEastAsia"/>
          <w:b/>
          <w:bCs/>
          <w:i/>
          <w:iCs/>
          <w:kern w:val="2"/>
          <w:sz w:val="16"/>
          <w:szCs w:val="16"/>
          <w:lang w:val="en-US" w:eastAsia="zh-CN"/>
        </w:rPr>
        <w:t>Measurement period</w:t>
      </w:r>
      <w:r w:rsidRPr="00D178C7">
        <w:rPr>
          <w:rFonts w:eastAsiaTheme="minorEastAsia"/>
          <w:i/>
          <w:iCs/>
          <w:kern w:val="2"/>
          <w:sz w:val="16"/>
          <w:szCs w:val="16"/>
          <w:lang w:val="en-US" w:eastAsia="zh-CN"/>
        </w:rPr>
        <w:t xml:space="preserve"> </w:t>
      </w:r>
    </w:p>
    <w:p w14:paraId="51FA8CF5" w14:textId="77777777" w:rsidR="00D178C7" w:rsidRPr="00D178C7" w:rsidRDefault="00D178C7" w:rsidP="00F76B13">
      <w:pPr>
        <w:spacing w:before="120" w:after="0" w:line="257" w:lineRule="auto"/>
        <w:jc w:val="both"/>
        <w:textAlignment w:val="baseline"/>
        <w:rPr>
          <w:rFonts w:eastAsiaTheme="minorEastAsia"/>
          <w:i/>
          <w:iCs/>
          <w:kern w:val="2"/>
          <w:sz w:val="16"/>
          <w:szCs w:val="16"/>
          <w:lang w:val="en-US" w:eastAsia="zh-CN"/>
        </w:rPr>
      </w:pPr>
      <w:r w:rsidRPr="00D178C7">
        <w:rPr>
          <w:rFonts w:eastAsiaTheme="minorEastAsia"/>
          <w:i/>
          <w:iCs/>
          <w:kern w:val="2"/>
          <w:sz w:val="16"/>
          <w:szCs w:val="16"/>
          <w:lang w:val="en-US" w:eastAsia="zh-CN"/>
        </w:rPr>
        <w:t xml:space="preserve">  FFS in the future meetings for the general principle to define the measurement period e.g.: </w:t>
      </w:r>
    </w:p>
    <w:p w14:paraId="13FE7B62" w14:textId="77777777" w:rsidR="00D178C7" w:rsidRPr="00D178C7" w:rsidRDefault="00D178C7" w:rsidP="00F76B13">
      <w:pPr>
        <w:numPr>
          <w:ilvl w:val="0"/>
          <w:numId w:val="44"/>
        </w:numPr>
        <w:spacing w:before="120" w:after="0" w:line="257" w:lineRule="auto"/>
        <w:jc w:val="both"/>
        <w:textAlignment w:val="baseline"/>
        <w:rPr>
          <w:rFonts w:eastAsiaTheme="minorEastAsia"/>
          <w:bCs/>
          <w:i/>
          <w:iCs/>
          <w:sz w:val="16"/>
          <w:szCs w:val="16"/>
          <w:lang w:val="en-US" w:eastAsia="zh-CN"/>
        </w:rPr>
      </w:pPr>
      <w:r w:rsidRPr="00D178C7">
        <w:rPr>
          <w:rFonts w:eastAsiaTheme="minorEastAsia"/>
          <w:bCs/>
          <w:i/>
          <w:iCs/>
          <w:sz w:val="16"/>
          <w:szCs w:val="16"/>
          <w:lang w:val="en-US" w:eastAsia="zh-CN"/>
        </w:rPr>
        <w:t xml:space="preserve">Applicability </w:t>
      </w:r>
    </w:p>
    <w:p w14:paraId="24D0130E" w14:textId="77777777" w:rsidR="00D178C7" w:rsidRPr="00D178C7" w:rsidRDefault="00D178C7" w:rsidP="00F76B13">
      <w:pPr>
        <w:numPr>
          <w:ilvl w:val="0"/>
          <w:numId w:val="44"/>
        </w:numPr>
        <w:spacing w:before="120" w:after="0" w:line="257" w:lineRule="auto"/>
        <w:jc w:val="both"/>
        <w:textAlignment w:val="baseline"/>
        <w:rPr>
          <w:rFonts w:eastAsiaTheme="minorEastAsia"/>
          <w:b/>
          <w:bCs/>
          <w:i/>
          <w:iCs/>
          <w:sz w:val="16"/>
          <w:szCs w:val="16"/>
        </w:rPr>
      </w:pPr>
      <w:r w:rsidRPr="00D178C7">
        <w:rPr>
          <w:rFonts w:eastAsiaTheme="minorEastAsia"/>
          <w:bCs/>
          <w:i/>
          <w:iCs/>
          <w:sz w:val="16"/>
          <w:szCs w:val="16"/>
          <w:lang w:val="en-US" w:eastAsia="zh-CN"/>
        </w:rPr>
        <w:t xml:space="preserve">Main components which shall be included in the measurement report period </w:t>
      </w:r>
    </w:p>
    <w:p w14:paraId="67DE4686" w14:textId="37709E4D" w:rsidR="00D048B3" w:rsidRPr="006C4399" w:rsidRDefault="00D178C7" w:rsidP="006C4399">
      <w:pPr>
        <w:numPr>
          <w:ilvl w:val="0"/>
          <w:numId w:val="44"/>
        </w:numPr>
        <w:pBdr>
          <w:bottom w:val="single" w:sz="4" w:space="1" w:color="auto"/>
        </w:pBdr>
        <w:spacing w:before="120" w:after="0" w:line="257" w:lineRule="auto"/>
        <w:jc w:val="both"/>
        <w:textAlignment w:val="baseline"/>
        <w:rPr>
          <w:rFonts w:eastAsiaTheme="minorEastAsia"/>
          <w:b/>
          <w:bCs/>
          <w:i/>
          <w:iCs/>
          <w:sz w:val="16"/>
          <w:szCs w:val="16"/>
        </w:rPr>
      </w:pPr>
      <w:r w:rsidRPr="00D178C7">
        <w:rPr>
          <w:rFonts w:eastAsiaTheme="minorEastAsia"/>
          <w:bCs/>
          <w:i/>
          <w:iCs/>
          <w:sz w:val="16"/>
          <w:szCs w:val="16"/>
          <w:lang w:val="en-US" w:eastAsia="zh-CN"/>
        </w:rPr>
        <w:t>Others</w:t>
      </w:r>
    </w:p>
    <w:p w14:paraId="22336B27" w14:textId="33C86902" w:rsidR="00E51600" w:rsidRDefault="00DA1112" w:rsidP="00E86465">
      <w:pPr>
        <w:pStyle w:val="BodyText"/>
        <w:spacing w:before="240" w:after="0"/>
        <w:rPr>
          <w:lang w:val="en-US"/>
        </w:rPr>
      </w:pPr>
      <w:r>
        <w:rPr>
          <w:lang w:val="en-US"/>
        </w:rPr>
        <w:t xml:space="preserve">In summary </w:t>
      </w:r>
      <w:r w:rsidR="002D3C17">
        <w:rPr>
          <w:lang w:val="en-US"/>
        </w:rPr>
        <w:t xml:space="preserve">following </w:t>
      </w:r>
      <w:r w:rsidR="00A83AF8">
        <w:rPr>
          <w:lang w:val="en-US"/>
        </w:rPr>
        <w:t xml:space="preserve">are the main open issues related to </w:t>
      </w:r>
      <w:r w:rsidR="002D3C17">
        <w:rPr>
          <w:lang w:val="en-US"/>
        </w:rPr>
        <w:t xml:space="preserve">the RRM measurements </w:t>
      </w:r>
      <w:r w:rsidR="00A83AF8">
        <w:rPr>
          <w:lang w:val="en-US"/>
        </w:rPr>
        <w:t xml:space="preserve">for measurements using </w:t>
      </w:r>
      <w:r w:rsidR="00723BA2">
        <w:rPr>
          <w:lang w:val="en-US"/>
        </w:rPr>
        <w:t>Pre-MG</w:t>
      </w:r>
      <w:r w:rsidR="002D3C17">
        <w:rPr>
          <w:lang w:val="en-US"/>
        </w:rPr>
        <w:t>:</w:t>
      </w:r>
    </w:p>
    <w:p w14:paraId="09FF200F" w14:textId="6B495C90" w:rsidR="00A83AF8" w:rsidRPr="00A83AF8" w:rsidRDefault="00A83AF8" w:rsidP="006C4399">
      <w:pPr>
        <w:pStyle w:val="BodyText"/>
        <w:numPr>
          <w:ilvl w:val="0"/>
          <w:numId w:val="17"/>
        </w:numPr>
        <w:spacing w:before="120" w:after="0"/>
        <w:ind w:left="357" w:hanging="357"/>
        <w:rPr>
          <w:lang w:val="en-US"/>
        </w:rPr>
      </w:pPr>
      <w:r>
        <w:rPr>
          <w:lang w:val="en-US"/>
        </w:rPr>
        <w:t>A</w:t>
      </w:r>
      <w:r w:rsidRPr="00A83AF8">
        <w:rPr>
          <w:lang w:val="en-US"/>
        </w:rPr>
        <w:t>ctivation/deactivation delay</w:t>
      </w:r>
    </w:p>
    <w:p w14:paraId="736FB9DE" w14:textId="03F5C16B" w:rsidR="00A83AF8" w:rsidRPr="00A83AF8" w:rsidRDefault="00A83AF8" w:rsidP="006C4399">
      <w:pPr>
        <w:pStyle w:val="BodyText"/>
        <w:numPr>
          <w:ilvl w:val="0"/>
          <w:numId w:val="17"/>
        </w:numPr>
        <w:spacing w:before="120" w:after="0"/>
        <w:ind w:left="357" w:hanging="357"/>
        <w:rPr>
          <w:lang w:val="en-US"/>
        </w:rPr>
      </w:pPr>
      <w:r>
        <w:rPr>
          <w:lang w:val="en-US"/>
        </w:rPr>
        <w:t>M</w:t>
      </w:r>
      <w:r w:rsidRPr="00A83AF8">
        <w:rPr>
          <w:lang w:val="en-US"/>
        </w:rPr>
        <w:t xml:space="preserve">easurement period for the measurements with </w:t>
      </w:r>
      <w:r w:rsidR="00723BA2">
        <w:rPr>
          <w:lang w:val="en-US"/>
        </w:rPr>
        <w:t>Pre-MG</w:t>
      </w:r>
    </w:p>
    <w:p w14:paraId="2B5F0E62" w14:textId="21721DF4" w:rsidR="00B92F0E" w:rsidRPr="00A83AF8" w:rsidRDefault="00B92F0E" w:rsidP="00B92F0E">
      <w:pPr>
        <w:pStyle w:val="BodyText"/>
        <w:spacing w:before="240" w:after="0"/>
        <w:rPr>
          <w:lang w:val="en-US"/>
        </w:rPr>
      </w:pPr>
      <w:r>
        <w:rPr>
          <w:lang w:val="en-US"/>
        </w:rPr>
        <w:t>The above issues are discussed in the following sections:</w:t>
      </w:r>
    </w:p>
    <w:p w14:paraId="600BB427" w14:textId="070CF62F" w:rsidR="00157F8E" w:rsidRPr="000C0DEA" w:rsidRDefault="002E6689" w:rsidP="00133003">
      <w:pPr>
        <w:pStyle w:val="Heading2"/>
        <w:numPr>
          <w:ilvl w:val="1"/>
          <w:numId w:val="1"/>
        </w:numPr>
        <w:spacing w:before="360" w:after="0"/>
        <w:ind w:left="539" w:hanging="539"/>
      </w:pPr>
      <w:r>
        <w:t>Pre-MG a</w:t>
      </w:r>
      <w:r w:rsidR="002E2F0C">
        <w:t>ctivation/deactivation</w:t>
      </w:r>
      <w:r w:rsidR="006C4399">
        <w:t xml:space="preserve"> delay</w:t>
      </w:r>
    </w:p>
    <w:p w14:paraId="36F89B50" w14:textId="4BE2F3DF" w:rsidR="000235FE" w:rsidRPr="000235FE" w:rsidRDefault="000C2F28" w:rsidP="005E0C8D">
      <w:pPr>
        <w:pStyle w:val="BodyText"/>
        <w:spacing w:before="240"/>
        <w:rPr>
          <w:lang w:eastAsia="zh-CN"/>
        </w:rPr>
      </w:pPr>
      <w:r>
        <w:rPr>
          <w:rFonts w:eastAsia="+mn-ea"/>
          <w:kern w:val="24"/>
          <w:lang w:eastAsia="sv-SE"/>
        </w:rPr>
        <w:t>The purpose of the</w:t>
      </w:r>
      <w:r w:rsidR="00FF2684">
        <w:rPr>
          <w:lang w:val="en-US" w:eastAsia="zh-CN"/>
        </w:rPr>
        <w:t xml:space="preserve"> </w:t>
      </w:r>
      <w:r w:rsidR="00274A18">
        <w:rPr>
          <w:lang w:val="en-US" w:eastAsia="zh-CN"/>
        </w:rPr>
        <w:t>activatio</w:t>
      </w:r>
      <w:r w:rsidR="00C0225E">
        <w:rPr>
          <w:lang w:val="en-US" w:eastAsia="zh-CN"/>
        </w:rPr>
        <w:t>n/</w:t>
      </w:r>
      <w:r w:rsidR="00C0225E" w:rsidRPr="00C0225E">
        <w:rPr>
          <w:lang w:val="en-US" w:eastAsia="zh-CN"/>
        </w:rPr>
        <w:t>deactivation</w:t>
      </w:r>
      <w:r w:rsidR="00C0225E">
        <w:rPr>
          <w:lang w:val="en-US" w:eastAsia="zh-CN"/>
        </w:rPr>
        <w:t xml:space="preserve"> delay (</w:t>
      </w:r>
      <w:r w:rsidR="00C0225E">
        <w:rPr>
          <w:lang w:val="en-US" w:eastAsia="zh-CN"/>
        </w:rPr>
        <w:sym w:font="Symbol" w:char="F044"/>
      </w:r>
      <w:r w:rsidR="00C0225E">
        <w:rPr>
          <w:lang w:val="en-US" w:eastAsia="zh-CN"/>
        </w:rPr>
        <w:t xml:space="preserve">T) (on top of active BWP switching delay) </w:t>
      </w:r>
      <w:r w:rsidR="00FF2684">
        <w:rPr>
          <w:lang w:val="en-US" w:eastAsia="zh-CN"/>
        </w:rPr>
        <w:t xml:space="preserve">is </w:t>
      </w:r>
      <w:r>
        <w:rPr>
          <w:lang w:val="en-US" w:eastAsia="zh-CN"/>
        </w:rPr>
        <w:t>to enable</w:t>
      </w:r>
      <w:r w:rsidR="00FF2684">
        <w:rPr>
          <w:lang w:val="en-US" w:eastAsia="zh-CN"/>
        </w:rPr>
        <w:t xml:space="preserve"> both UE and </w:t>
      </w:r>
      <w:proofErr w:type="spellStart"/>
      <w:r w:rsidR="00FF2684">
        <w:rPr>
          <w:lang w:val="en-US" w:eastAsia="zh-CN"/>
        </w:rPr>
        <w:t>gNB</w:t>
      </w:r>
      <w:proofErr w:type="spellEnd"/>
      <w:r w:rsidR="000235FE">
        <w:rPr>
          <w:lang w:val="en-US" w:eastAsia="zh-CN"/>
        </w:rPr>
        <w:t xml:space="preserve"> for switching between gap-based measurement (activated state) and gapless measurement</w:t>
      </w:r>
      <w:r w:rsidR="005E0C8D">
        <w:rPr>
          <w:lang w:val="en-US" w:eastAsia="zh-CN"/>
        </w:rPr>
        <w:t xml:space="preserve"> (</w:t>
      </w:r>
      <w:r w:rsidR="000235FE">
        <w:rPr>
          <w:lang w:val="en-US" w:eastAsia="zh-CN"/>
        </w:rPr>
        <w:t>deactivated state):</w:t>
      </w:r>
    </w:p>
    <w:p w14:paraId="7A6B0CF2" w14:textId="18090859" w:rsidR="000235FE" w:rsidRDefault="000235FE" w:rsidP="00A8428A">
      <w:pPr>
        <w:pStyle w:val="BodyText"/>
        <w:numPr>
          <w:ilvl w:val="0"/>
          <w:numId w:val="10"/>
        </w:numPr>
        <w:ind w:left="641" w:hanging="357"/>
        <w:rPr>
          <w:lang w:val="en-US" w:eastAsia="zh-CN"/>
        </w:rPr>
      </w:pPr>
      <w:r>
        <w:rPr>
          <w:lang w:val="en-US" w:eastAsia="zh-CN"/>
        </w:rPr>
        <w:lastRenderedPageBreak/>
        <w:t xml:space="preserve">the UE to adapt to the new measurement procedure after the active BWP switching </w:t>
      </w:r>
      <w:proofErr w:type="gramStart"/>
      <w:r>
        <w:rPr>
          <w:lang w:val="en-US" w:eastAsia="zh-CN"/>
        </w:rPr>
        <w:t>e.g.</w:t>
      </w:r>
      <w:proofErr w:type="gramEnd"/>
      <w:r>
        <w:rPr>
          <w:lang w:val="en-US" w:eastAsia="zh-CN"/>
        </w:rPr>
        <w:t xml:space="preserve"> </w:t>
      </w:r>
      <w:r>
        <w:rPr>
          <w:lang w:eastAsia="zh-CN"/>
        </w:rPr>
        <w:t>since measurement sampling may be different in the two procedures</w:t>
      </w:r>
      <w:r>
        <w:rPr>
          <w:lang w:val="en-US" w:eastAsia="zh-CN"/>
        </w:rPr>
        <w:t xml:space="preserve"> and</w:t>
      </w:r>
    </w:p>
    <w:p w14:paraId="77DCABA7" w14:textId="77777777" w:rsidR="000235FE" w:rsidRPr="00B320A5" w:rsidRDefault="000235FE" w:rsidP="00A8428A">
      <w:pPr>
        <w:pStyle w:val="BodyText"/>
        <w:numPr>
          <w:ilvl w:val="0"/>
          <w:numId w:val="10"/>
        </w:numPr>
        <w:ind w:left="641" w:hanging="357"/>
        <w:rPr>
          <w:lang w:val="en-US" w:eastAsia="zh-CN"/>
        </w:rPr>
      </w:pPr>
      <w:r>
        <w:rPr>
          <w:lang w:val="en-US" w:eastAsia="zh-CN"/>
        </w:rPr>
        <w:t xml:space="preserve">the </w:t>
      </w:r>
      <w:proofErr w:type="spellStart"/>
      <w:r>
        <w:rPr>
          <w:lang w:val="en-US" w:eastAsia="zh-CN"/>
        </w:rPr>
        <w:t>gNB</w:t>
      </w:r>
      <w:proofErr w:type="spellEnd"/>
      <w:r>
        <w:rPr>
          <w:lang w:val="en-US" w:eastAsia="zh-CN"/>
        </w:rPr>
        <w:t xml:space="preserve"> to adapt to scheduling after the active BWP switching </w:t>
      </w:r>
      <w:proofErr w:type="gramStart"/>
      <w:r>
        <w:rPr>
          <w:lang w:val="en-US" w:eastAsia="zh-CN"/>
        </w:rPr>
        <w:t>e.g.</w:t>
      </w:r>
      <w:proofErr w:type="gramEnd"/>
      <w:r>
        <w:rPr>
          <w:lang w:val="en-US" w:eastAsia="zh-CN"/>
        </w:rPr>
        <w:t xml:space="preserve"> complete on going scheduling in gaps or start scheduling in gaps.</w:t>
      </w:r>
    </w:p>
    <w:p w14:paraId="434DED40" w14:textId="2F53CDEB" w:rsidR="00C0225E" w:rsidRDefault="00C0225E" w:rsidP="00BE3FAE">
      <w:pPr>
        <w:pStyle w:val="BodyText"/>
        <w:spacing w:before="120"/>
        <w:rPr>
          <w:lang w:eastAsia="zh-CN"/>
        </w:rPr>
      </w:pPr>
      <w:r>
        <w:rPr>
          <w:lang w:eastAsia="zh-CN"/>
        </w:rPr>
        <w:t xml:space="preserve">In our view a reasonable </w:t>
      </w:r>
      <w:r>
        <w:rPr>
          <w:lang w:val="en-US" w:eastAsia="zh-CN"/>
        </w:rPr>
        <w:t>activation/</w:t>
      </w:r>
      <w:r w:rsidRPr="00C0225E">
        <w:rPr>
          <w:lang w:val="en-US" w:eastAsia="zh-CN"/>
        </w:rPr>
        <w:t>deactivation</w:t>
      </w:r>
      <w:r>
        <w:rPr>
          <w:lang w:val="en-US" w:eastAsia="zh-CN"/>
        </w:rPr>
        <w:t xml:space="preserve"> delay </w:t>
      </w:r>
      <w:r w:rsidR="002D139B">
        <w:rPr>
          <w:lang w:val="en-US" w:eastAsia="zh-CN"/>
        </w:rPr>
        <w:t xml:space="preserve">will be around 10 </w:t>
      </w:r>
      <w:proofErr w:type="spellStart"/>
      <w:r w:rsidR="002D139B">
        <w:rPr>
          <w:lang w:val="en-US" w:eastAsia="zh-CN"/>
        </w:rPr>
        <w:t>ms</w:t>
      </w:r>
      <w:proofErr w:type="spellEnd"/>
      <w:r w:rsidR="002D139B">
        <w:rPr>
          <w:lang w:val="en-US" w:eastAsia="zh-CN"/>
        </w:rPr>
        <w:t xml:space="preserve"> </w:t>
      </w:r>
      <w:proofErr w:type="gramStart"/>
      <w:r w:rsidR="002D139B">
        <w:rPr>
          <w:lang w:val="en-US" w:eastAsia="zh-CN"/>
        </w:rPr>
        <w:t>i.e.</w:t>
      </w:r>
      <w:proofErr w:type="gramEnd"/>
      <w:r w:rsidR="002D139B">
        <w:rPr>
          <w:lang w:val="en-US" w:eastAsia="zh-CN"/>
        </w:rPr>
        <w:t xml:space="preserve"> </w:t>
      </w:r>
      <w:r>
        <w:rPr>
          <w:lang w:val="en-US" w:eastAsia="zh-CN"/>
        </w:rPr>
        <w:sym w:font="Symbol" w:char="F044"/>
      </w:r>
      <w:r>
        <w:rPr>
          <w:lang w:val="en-US" w:eastAsia="zh-CN"/>
        </w:rPr>
        <w:t>T</w:t>
      </w:r>
      <w:r w:rsidR="002D139B">
        <w:rPr>
          <w:lang w:val="en-US" w:eastAsia="zh-CN"/>
        </w:rPr>
        <w:t xml:space="preserve">=10 </w:t>
      </w:r>
      <w:proofErr w:type="spellStart"/>
      <w:r w:rsidR="002D139B">
        <w:rPr>
          <w:lang w:val="en-US" w:eastAsia="zh-CN"/>
        </w:rPr>
        <w:t>ms.</w:t>
      </w:r>
      <w:proofErr w:type="spellEnd"/>
      <w:r w:rsidR="002D139B">
        <w:rPr>
          <w:lang w:val="en-US" w:eastAsia="zh-CN"/>
        </w:rPr>
        <w:t xml:space="preserve"> </w:t>
      </w:r>
    </w:p>
    <w:p w14:paraId="1D7F47DD" w14:textId="05D92730" w:rsidR="00687F82" w:rsidRPr="00B320A5" w:rsidRDefault="00687F82" w:rsidP="00A8428A">
      <w:pPr>
        <w:pStyle w:val="BodyText"/>
        <w:numPr>
          <w:ilvl w:val="0"/>
          <w:numId w:val="4"/>
        </w:numPr>
        <w:spacing w:before="240" w:after="0"/>
        <w:ind w:left="357" w:hanging="357"/>
        <w:rPr>
          <w:lang w:val="en-US" w:eastAsia="zh-CN"/>
        </w:rPr>
      </w:pPr>
      <w:r w:rsidRPr="00D168BA">
        <w:rPr>
          <w:b/>
          <w:bCs/>
          <w:lang w:eastAsia="zh-CN"/>
        </w:rPr>
        <w:t xml:space="preserve">Observation # </w:t>
      </w:r>
      <w:r w:rsidR="007A4163">
        <w:rPr>
          <w:b/>
          <w:bCs/>
          <w:lang w:eastAsia="zh-CN"/>
        </w:rPr>
        <w:t>5</w:t>
      </w:r>
      <w:r>
        <w:rPr>
          <w:lang w:eastAsia="zh-CN"/>
        </w:rPr>
        <w:t xml:space="preserve">: </w:t>
      </w:r>
      <w:r w:rsidR="001A39A9">
        <w:rPr>
          <w:lang w:eastAsia="zh-CN"/>
        </w:rPr>
        <w:t>A</w:t>
      </w:r>
      <w:r w:rsidR="001A39A9" w:rsidRPr="001A39A9">
        <w:rPr>
          <w:lang w:eastAsia="zh-CN"/>
        </w:rPr>
        <w:t xml:space="preserve">ctivation/deactivation delay </w:t>
      </w:r>
      <w:r w:rsidRPr="00687F82">
        <w:rPr>
          <w:lang w:val="en-US" w:eastAsia="zh-CN"/>
        </w:rPr>
        <w:t xml:space="preserve">for switching between gap-based measurement (activated state) and gapless measurement (deactivated state) </w:t>
      </w:r>
      <w:r w:rsidR="001A39A9">
        <w:rPr>
          <w:lang w:val="en-US" w:eastAsia="zh-CN"/>
        </w:rPr>
        <w:t xml:space="preserve">should be reasonable to allow the </w:t>
      </w:r>
      <w:r>
        <w:rPr>
          <w:lang w:val="en-US" w:eastAsia="zh-CN"/>
        </w:rPr>
        <w:t xml:space="preserve">UE </w:t>
      </w:r>
      <w:r w:rsidRPr="00687F82">
        <w:rPr>
          <w:lang w:val="en-US" w:eastAsia="zh-CN"/>
        </w:rPr>
        <w:t xml:space="preserve">to adapt to the new measurement procedure after the active BWP switching </w:t>
      </w:r>
      <w:proofErr w:type="gramStart"/>
      <w:r w:rsidRPr="00687F82">
        <w:rPr>
          <w:lang w:val="en-US" w:eastAsia="zh-CN"/>
        </w:rPr>
        <w:t>e.g.</w:t>
      </w:r>
      <w:proofErr w:type="gramEnd"/>
      <w:r w:rsidRPr="00687F82">
        <w:rPr>
          <w:lang w:val="en-US" w:eastAsia="zh-CN"/>
        </w:rPr>
        <w:t xml:space="preserve"> </w:t>
      </w:r>
      <w:r w:rsidRPr="00687F82">
        <w:rPr>
          <w:lang w:eastAsia="zh-CN"/>
        </w:rPr>
        <w:t>since measurement sampling may be different in the two procedures</w:t>
      </w:r>
    </w:p>
    <w:p w14:paraId="17610B6D" w14:textId="61F662A2" w:rsidR="00687F82" w:rsidRPr="00E12D37" w:rsidRDefault="00F46F0C" w:rsidP="00A8428A">
      <w:pPr>
        <w:pStyle w:val="BodyText"/>
        <w:numPr>
          <w:ilvl w:val="0"/>
          <w:numId w:val="4"/>
        </w:numPr>
        <w:spacing w:before="120" w:after="0"/>
        <w:ind w:left="357" w:hanging="357"/>
        <w:rPr>
          <w:lang w:eastAsia="zh-CN"/>
        </w:rPr>
      </w:pPr>
      <w:r w:rsidRPr="00D168BA">
        <w:rPr>
          <w:b/>
          <w:bCs/>
          <w:lang w:eastAsia="zh-CN"/>
        </w:rPr>
        <w:t xml:space="preserve">Observation # </w:t>
      </w:r>
      <w:r w:rsidR="007A4163">
        <w:rPr>
          <w:b/>
          <w:bCs/>
          <w:lang w:eastAsia="zh-CN"/>
        </w:rPr>
        <w:t>6</w:t>
      </w:r>
      <w:r>
        <w:rPr>
          <w:lang w:eastAsia="zh-CN"/>
        </w:rPr>
        <w:t xml:space="preserve">: </w:t>
      </w:r>
      <w:r w:rsidR="001A39A9">
        <w:rPr>
          <w:lang w:eastAsia="zh-CN"/>
        </w:rPr>
        <w:t>A</w:t>
      </w:r>
      <w:r w:rsidR="001A39A9" w:rsidRPr="001A39A9">
        <w:rPr>
          <w:lang w:eastAsia="zh-CN"/>
        </w:rPr>
        <w:t xml:space="preserve">ctivation/deactivation delay </w:t>
      </w:r>
      <w:r w:rsidRPr="00687F82">
        <w:rPr>
          <w:lang w:val="en-US" w:eastAsia="zh-CN"/>
        </w:rPr>
        <w:t xml:space="preserve">for switching between gap-based measurement (activated state) and gapless measurement (deactivated state) </w:t>
      </w:r>
      <w:r w:rsidR="007A4163">
        <w:rPr>
          <w:lang w:val="en-US" w:eastAsia="zh-CN"/>
        </w:rPr>
        <w:t xml:space="preserve">should be reasonable to allow </w:t>
      </w:r>
      <w:r w:rsidRPr="00F46F0C">
        <w:rPr>
          <w:lang w:val="en-US" w:eastAsia="zh-CN"/>
        </w:rPr>
        <w:t xml:space="preserve">the </w:t>
      </w:r>
      <w:proofErr w:type="spellStart"/>
      <w:r w:rsidRPr="00F46F0C">
        <w:rPr>
          <w:lang w:val="en-US" w:eastAsia="zh-CN"/>
        </w:rPr>
        <w:t>gNB</w:t>
      </w:r>
      <w:proofErr w:type="spellEnd"/>
      <w:r w:rsidRPr="00F46F0C">
        <w:rPr>
          <w:lang w:val="en-US" w:eastAsia="zh-CN"/>
        </w:rPr>
        <w:t xml:space="preserve"> to adapt to scheduling after the active BWP switching </w:t>
      </w:r>
      <w:proofErr w:type="gramStart"/>
      <w:r w:rsidRPr="00F46F0C">
        <w:rPr>
          <w:lang w:val="en-US" w:eastAsia="zh-CN"/>
        </w:rPr>
        <w:t>e.g.</w:t>
      </w:r>
      <w:proofErr w:type="gramEnd"/>
      <w:r w:rsidRPr="00F46F0C">
        <w:rPr>
          <w:lang w:val="en-US" w:eastAsia="zh-CN"/>
        </w:rPr>
        <w:t xml:space="preserve"> complete on going scheduling in gaps or start scheduling in gaps.</w:t>
      </w:r>
    </w:p>
    <w:p w14:paraId="384505A3" w14:textId="6BF6EA07" w:rsidR="00F62274" w:rsidRPr="00B10C9E" w:rsidRDefault="00687F82" w:rsidP="00B10C9E">
      <w:pPr>
        <w:pStyle w:val="BodyText"/>
        <w:numPr>
          <w:ilvl w:val="0"/>
          <w:numId w:val="4"/>
        </w:numPr>
        <w:spacing w:before="120" w:after="0"/>
        <w:ind w:left="357" w:hanging="357"/>
        <w:rPr>
          <w:lang w:eastAsia="zh-CN"/>
        </w:rPr>
      </w:pPr>
      <w:r w:rsidRPr="005C4A58">
        <w:rPr>
          <w:b/>
          <w:bCs/>
          <w:lang w:eastAsia="zh-CN"/>
        </w:rPr>
        <w:t xml:space="preserve">Proposal # </w:t>
      </w:r>
      <w:r w:rsidR="00F46F0C" w:rsidRPr="005C4A58">
        <w:rPr>
          <w:b/>
          <w:bCs/>
          <w:lang w:eastAsia="zh-CN"/>
        </w:rPr>
        <w:t>1</w:t>
      </w:r>
      <w:r w:rsidR="007A4163">
        <w:rPr>
          <w:b/>
          <w:bCs/>
          <w:lang w:eastAsia="zh-CN"/>
        </w:rPr>
        <w:t>0</w:t>
      </w:r>
      <w:r w:rsidRPr="005C4A58">
        <w:rPr>
          <w:lang w:eastAsia="zh-CN"/>
        </w:rPr>
        <w:t xml:space="preserve">: </w:t>
      </w:r>
      <w:r w:rsidR="005C4A58" w:rsidRPr="005C4A58">
        <w:rPr>
          <w:lang w:eastAsia="zh-CN"/>
        </w:rPr>
        <w:t>T</w:t>
      </w:r>
      <w:r w:rsidR="00297FFA">
        <w:rPr>
          <w:rFonts w:eastAsia="+mn-ea"/>
          <w:kern w:val="24"/>
          <w:lang w:eastAsia="sv-SE"/>
        </w:rPr>
        <w:t xml:space="preserve">he </w:t>
      </w:r>
      <w:r w:rsidR="007A4163">
        <w:rPr>
          <w:lang w:eastAsia="zh-CN"/>
        </w:rPr>
        <w:t>A</w:t>
      </w:r>
      <w:r w:rsidR="007A4163" w:rsidRPr="001A39A9">
        <w:rPr>
          <w:lang w:eastAsia="zh-CN"/>
        </w:rPr>
        <w:t xml:space="preserve">ctivation/deactivation delay </w:t>
      </w:r>
      <w:r w:rsidR="00B10C9E">
        <w:rPr>
          <w:rFonts w:eastAsia="+mn-ea"/>
          <w:kern w:val="24"/>
          <w:lang w:eastAsia="sv-SE"/>
        </w:rPr>
        <w:t>(</w:t>
      </w:r>
      <w:r w:rsidR="00B10C9E">
        <w:rPr>
          <w:rFonts w:eastAsia="+mn-ea"/>
          <w:kern w:val="24"/>
          <w:lang w:eastAsia="sv-SE"/>
        </w:rPr>
        <w:sym w:font="Symbol" w:char="F044"/>
      </w:r>
      <w:r w:rsidR="00B10C9E">
        <w:rPr>
          <w:rFonts w:eastAsia="+mn-ea"/>
          <w:kern w:val="24"/>
          <w:lang w:eastAsia="sv-SE"/>
        </w:rPr>
        <w:t xml:space="preserve">T) </w:t>
      </w:r>
      <w:r w:rsidR="007A4163">
        <w:rPr>
          <w:rFonts w:eastAsia="+mn-ea"/>
          <w:kern w:val="24"/>
          <w:lang w:eastAsia="sv-SE"/>
        </w:rPr>
        <w:t xml:space="preserve">(excluding active BWP switching delay) is 10 </w:t>
      </w:r>
      <w:proofErr w:type="spellStart"/>
      <w:r w:rsidR="007A4163">
        <w:rPr>
          <w:rFonts w:eastAsia="+mn-ea"/>
          <w:kern w:val="24"/>
          <w:lang w:eastAsia="sv-SE"/>
        </w:rPr>
        <w:t>ms</w:t>
      </w:r>
      <w:proofErr w:type="spellEnd"/>
      <w:r w:rsidR="007A4163">
        <w:rPr>
          <w:rFonts w:eastAsia="+mn-ea"/>
          <w:kern w:val="24"/>
          <w:lang w:eastAsia="sv-SE"/>
        </w:rPr>
        <w:t xml:space="preserve">. </w:t>
      </w:r>
      <w:r w:rsidR="00B10C9E">
        <w:rPr>
          <w:rFonts w:eastAsia="+mn-ea"/>
          <w:kern w:val="24"/>
          <w:lang w:eastAsia="sv-SE"/>
        </w:rPr>
        <w:t xml:space="preserve">to account for the change in </w:t>
      </w:r>
      <w:r w:rsidR="00EC4357" w:rsidRPr="00B10C9E">
        <w:rPr>
          <w:rFonts w:eastAsia="+mn-ea"/>
          <w:kern w:val="24"/>
          <w:lang w:eastAsia="sv-SE"/>
        </w:rPr>
        <w:t xml:space="preserve">the </w:t>
      </w:r>
      <w:r w:rsidR="0022436D" w:rsidRPr="00B10C9E">
        <w:rPr>
          <w:rFonts w:eastAsia="+mn-ea"/>
          <w:kern w:val="24"/>
          <w:lang w:eastAsia="sv-SE"/>
        </w:rPr>
        <w:t xml:space="preserve">Pre-MG </w:t>
      </w:r>
      <w:r w:rsidR="00EC4357" w:rsidRPr="00B10C9E">
        <w:rPr>
          <w:rFonts w:eastAsia="+mn-ea"/>
          <w:kern w:val="24"/>
          <w:lang w:eastAsia="sv-SE"/>
        </w:rPr>
        <w:t>status (</w:t>
      </w:r>
      <w:r w:rsidR="00297FFA" w:rsidRPr="00B10C9E">
        <w:rPr>
          <w:rFonts w:eastAsia="+mn-ea"/>
          <w:kern w:val="24"/>
          <w:lang w:eastAsia="sv-SE"/>
        </w:rPr>
        <w:t>activat</w:t>
      </w:r>
      <w:r w:rsidR="00EC4357" w:rsidRPr="00B10C9E">
        <w:rPr>
          <w:rFonts w:eastAsia="+mn-ea"/>
          <w:kern w:val="24"/>
          <w:lang w:eastAsia="sv-SE"/>
        </w:rPr>
        <w:t>ed</w:t>
      </w:r>
      <w:r w:rsidR="00297FFA" w:rsidRPr="00B10C9E">
        <w:rPr>
          <w:rFonts w:eastAsia="+mn-ea"/>
          <w:kern w:val="24"/>
          <w:lang w:eastAsia="sv-SE"/>
        </w:rPr>
        <w:t>/deactivat</w:t>
      </w:r>
      <w:r w:rsidR="00EC4357" w:rsidRPr="00B10C9E">
        <w:rPr>
          <w:rFonts w:eastAsia="+mn-ea"/>
          <w:kern w:val="24"/>
          <w:lang w:eastAsia="sv-SE"/>
        </w:rPr>
        <w:t>ed)</w:t>
      </w:r>
      <w:r w:rsidR="00297FFA" w:rsidRPr="00B10C9E">
        <w:rPr>
          <w:rFonts w:eastAsia="+mn-ea"/>
          <w:kern w:val="24"/>
          <w:lang w:eastAsia="sv-SE"/>
        </w:rPr>
        <w:t xml:space="preserve"> </w:t>
      </w:r>
      <w:r w:rsidR="00B10C9E">
        <w:rPr>
          <w:rFonts w:eastAsia="+mn-ea"/>
          <w:kern w:val="24"/>
          <w:lang w:eastAsia="sv-SE"/>
        </w:rPr>
        <w:t xml:space="preserve">is </w:t>
      </w:r>
      <w:proofErr w:type="spellStart"/>
      <w:r w:rsidR="00B10C9E">
        <w:rPr>
          <w:rFonts w:eastAsia="+mn-ea"/>
          <w:kern w:val="24"/>
          <w:lang w:eastAsia="sv-SE"/>
        </w:rPr>
        <w:t>specifiied</w:t>
      </w:r>
      <w:proofErr w:type="spellEnd"/>
      <w:r w:rsidR="00E12D37" w:rsidRPr="00B10C9E">
        <w:rPr>
          <w:rFonts w:eastAsia="+mn-ea"/>
          <w:kern w:val="24"/>
          <w:lang w:eastAsia="sv-SE"/>
        </w:rPr>
        <w:t>.</w:t>
      </w:r>
    </w:p>
    <w:p w14:paraId="339762B9" w14:textId="2DA492E2" w:rsidR="00EC2353" w:rsidRDefault="00E951CD" w:rsidP="00D47F16">
      <w:pPr>
        <w:pStyle w:val="Heading2"/>
        <w:numPr>
          <w:ilvl w:val="1"/>
          <w:numId w:val="1"/>
        </w:numPr>
        <w:spacing w:before="240"/>
        <w:ind w:left="539" w:hanging="539"/>
      </w:pPr>
      <w:r>
        <w:t xml:space="preserve">Measurement period </w:t>
      </w:r>
      <w:r w:rsidRPr="000C0DEA">
        <w:t>requirements</w:t>
      </w:r>
    </w:p>
    <w:p w14:paraId="7B717C6B" w14:textId="4FA1110C" w:rsidR="0050037D" w:rsidRPr="0050037D" w:rsidRDefault="0050037D" w:rsidP="00A34999">
      <w:pPr>
        <w:pStyle w:val="BodyText"/>
        <w:spacing w:after="0"/>
        <w:rPr>
          <w:lang w:val="en-US"/>
        </w:rPr>
      </w:pPr>
      <w:r>
        <w:rPr>
          <w:lang w:val="en-US"/>
        </w:rPr>
        <w:t>The measurement period</w:t>
      </w:r>
      <w:r w:rsidRPr="00B92F0E">
        <w:rPr>
          <w:lang w:val="en-US"/>
        </w:rPr>
        <w:t xml:space="preserve"> </w:t>
      </w:r>
      <w:r>
        <w:rPr>
          <w:lang w:val="en-US"/>
        </w:rPr>
        <w:t xml:space="preserve">for the measurement performed with </w:t>
      </w:r>
      <w:r w:rsidR="00723BA2">
        <w:rPr>
          <w:lang w:val="en-US"/>
        </w:rPr>
        <w:t>Pre-MG</w:t>
      </w:r>
      <w:r>
        <w:rPr>
          <w:lang w:val="en-US"/>
        </w:rPr>
        <w:t xml:space="preserve"> </w:t>
      </w:r>
      <w:r w:rsidR="00A34999">
        <w:rPr>
          <w:lang w:val="en-US"/>
        </w:rPr>
        <w:t xml:space="preserve">depends on several factors like activation/deactivation delay </w:t>
      </w:r>
      <w:r w:rsidR="00DA1686">
        <w:rPr>
          <w:lang w:val="en-US"/>
        </w:rPr>
        <w:t>(</w:t>
      </w:r>
      <w:proofErr w:type="gramStart"/>
      <w:r w:rsidR="00DA1686">
        <w:rPr>
          <w:lang w:val="en-US"/>
        </w:rPr>
        <w:t>i.e.</w:t>
      </w:r>
      <w:proofErr w:type="gramEnd"/>
      <w:r w:rsidR="00DA1686">
        <w:rPr>
          <w:lang w:val="en-US"/>
        </w:rPr>
        <w:t xml:space="preserve"> transition time) </w:t>
      </w:r>
      <w:r w:rsidR="00A34999">
        <w:rPr>
          <w:lang w:val="en-US"/>
        </w:rPr>
        <w:t>during the measurement period. Several of these issues are FFS.</w:t>
      </w:r>
    </w:p>
    <w:p w14:paraId="5E050987" w14:textId="6D01EDC4" w:rsidR="00A227F8" w:rsidRDefault="00A34999" w:rsidP="00A34999">
      <w:pPr>
        <w:pStyle w:val="BodyText"/>
        <w:spacing w:before="240"/>
      </w:pPr>
      <w:r>
        <w:t xml:space="preserve">The existing </w:t>
      </w:r>
      <w:r w:rsidR="00A227F8">
        <w:t xml:space="preserve">requirements </w:t>
      </w:r>
      <w:r>
        <w:t xml:space="preserve">for transition defined in section 9.1.6, TS 38.133 </w:t>
      </w:r>
      <w:r w:rsidR="00A227F8">
        <w:t>are based on regular</w:t>
      </w:r>
      <w:r w:rsidR="005F4161">
        <w:t>/existing</w:t>
      </w:r>
      <w:r w:rsidR="00A227F8">
        <w:t xml:space="preserve"> measurement gaps. </w:t>
      </w:r>
      <w:r w:rsidR="00600579">
        <w:t xml:space="preserve">The delay in section 9.1.6 does not </w:t>
      </w:r>
      <w:r w:rsidR="0056611F">
        <w:t xml:space="preserve">account for </w:t>
      </w:r>
      <w:r w:rsidR="00600579">
        <w:t xml:space="preserve">any time to configure the measurement gaps </w:t>
      </w:r>
      <w:proofErr w:type="gramStart"/>
      <w:r w:rsidR="00600579">
        <w:t>e.g.</w:t>
      </w:r>
      <w:proofErr w:type="gramEnd"/>
      <w:r w:rsidR="00600579">
        <w:t xml:space="preserve"> when switching from gapless to gap-based measurement. Therefore, these requirements </w:t>
      </w:r>
      <w:r w:rsidR="00A227F8">
        <w:t>appl</w:t>
      </w:r>
      <w:r w:rsidR="00600579">
        <w:t xml:space="preserve">y </w:t>
      </w:r>
      <w:r w:rsidR="00A227F8">
        <w:t xml:space="preserve">when the UE is </w:t>
      </w:r>
      <w:r w:rsidR="005F4161">
        <w:t>alr</w:t>
      </w:r>
      <w:r w:rsidR="00600579">
        <w:t xml:space="preserve">eady </w:t>
      </w:r>
      <w:r w:rsidR="00325A28">
        <w:t>configured with</w:t>
      </w:r>
      <w:r w:rsidR="00600579">
        <w:t xml:space="preserve"> gaps for certain measurement</w:t>
      </w:r>
      <w:r w:rsidR="0009200A">
        <w:t xml:space="preserve"> </w:t>
      </w:r>
      <w:r w:rsidR="00325A28">
        <w:t xml:space="preserve">but </w:t>
      </w:r>
      <w:r w:rsidR="0033155F">
        <w:t xml:space="preserve">after the BWP switching </w:t>
      </w:r>
      <w:r w:rsidR="00200843">
        <w:t xml:space="preserve">the UE </w:t>
      </w:r>
      <w:r w:rsidR="0009200A">
        <w:t>start</w:t>
      </w:r>
      <w:r w:rsidR="00200843">
        <w:t>s</w:t>
      </w:r>
      <w:r w:rsidR="0009200A">
        <w:t xml:space="preserve"> using the same gaps also for measurement </w:t>
      </w:r>
      <w:r w:rsidR="0033155F">
        <w:t xml:space="preserve">which </w:t>
      </w:r>
      <w:r w:rsidR="0009200A">
        <w:t xml:space="preserve">was being performed </w:t>
      </w:r>
      <w:r w:rsidR="0033155F">
        <w:t>without gaps before the BWP switching</w:t>
      </w:r>
      <w:r w:rsidR="00600579">
        <w:t xml:space="preserve">. </w:t>
      </w:r>
      <w:r>
        <w:t>In the legacy case the UE does not need to activate the gap.</w:t>
      </w:r>
    </w:p>
    <w:p w14:paraId="7B911DA9" w14:textId="2E9F4B2D" w:rsidR="00D47F16" w:rsidRDefault="00A34999" w:rsidP="00D47F16">
      <w:pPr>
        <w:pStyle w:val="BodyText"/>
      </w:pPr>
      <w:r>
        <w:t>T</w:t>
      </w:r>
      <w:r w:rsidR="00200843">
        <w:t>herefore</w:t>
      </w:r>
      <w:r>
        <w:t>, new</w:t>
      </w:r>
      <w:r w:rsidR="00200843">
        <w:t xml:space="preserve"> measurement period </w:t>
      </w:r>
      <w:r>
        <w:t xml:space="preserve">requirements are needed for measurements with </w:t>
      </w:r>
      <w:r w:rsidR="00723BA2">
        <w:t>Pre-MG</w:t>
      </w:r>
      <w:r>
        <w:t xml:space="preserve">. The measurement period should </w:t>
      </w:r>
      <w:proofErr w:type="gramStart"/>
      <w:r>
        <w:t>take into account</w:t>
      </w:r>
      <w:proofErr w:type="gramEnd"/>
      <w:r>
        <w:t xml:space="preserve"> the changes in the </w:t>
      </w:r>
      <w:r w:rsidR="00723BA2">
        <w:t>Pre-MG</w:t>
      </w:r>
      <w:r>
        <w:t xml:space="preserve"> </w:t>
      </w:r>
      <w:r w:rsidR="007931EA">
        <w:t>stat</w:t>
      </w:r>
      <w:r>
        <w:t>us</w:t>
      </w:r>
      <w:r w:rsidR="007931EA">
        <w:t xml:space="preserve"> between act</w:t>
      </w:r>
      <w:r w:rsidR="00E01598">
        <w:t xml:space="preserve">ivation and deactivation. </w:t>
      </w:r>
      <w:r w:rsidR="00D47F16" w:rsidRPr="001337E6">
        <w:t xml:space="preserve">The </w:t>
      </w:r>
      <w:r w:rsidR="00D47F16">
        <w:t xml:space="preserve">measurement period of the measurement done without </w:t>
      </w:r>
      <w:proofErr w:type="spellStart"/>
      <w:r w:rsidR="00D47F16">
        <w:t>measurent</w:t>
      </w:r>
      <w:proofErr w:type="spellEnd"/>
      <w:r w:rsidR="00D47F16">
        <w:t xml:space="preserve"> gaps (</w:t>
      </w:r>
      <w:proofErr w:type="gramStart"/>
      <w:r w:rsidR="00D47F16">
        <w:t>i.e.</w:t>
      </w:r>
      <w:proofErr w:type="gramEnd"/>
      <w:r w:rsidR="00D47F16">
        <w:t xml:space="preserve"> when SSB is not fully within active BWP) needs to account for at least the transition time needed for switching between the </w:t>
      </w:r>
      <w:r w:rsidR="00723BA2">
        <w:t>Pre-MG</w:t>
      </w:r>
      <w:r>
        <w:t xml:space="preserve"> between activation and deactivation</w:t>
      </w:r>
      <w:r w:rsidR="00137AFE">
        <w:t xml:space="preserve"> including the </w:t>
      </w:r>
      <w:r w:rsidR="00AE0A4F">
        <w:t>BWP switching delay</w:t>
      </w:r>
      <w:r w:rsidR="00D47F16">
        <w:t xml:space="preserve"> and the number of transitions during the measurement period.  Since the UE will continue the measurement after the active BWP switching, therefore the total measurement period (</w:t>
      </w:r>
      <w:proofErr w:type="spellStart"/>
      <w:r w:rsidR="00D47F16" w:rsidRPr="007850AE">
        <w:rPr>
          <w:szCs w:val="22"/>
        </w:rPr>
        <w:t>T</w:t>
      </w:r>
      <w:r w:rsidR="00D47F16" w:rsidRPr="0015125C">
        <w:rPr>
          <w:szCs w:val="22"/>
          <w:vertAlign w:val="subscript"/>
        </w:rPr>
        <w:t>measure</w:t>
      </w:r>
      <w:proofErr w:type="spellEnd"/>
      <w:r w:rsidR="00D47F16" w:rsidRPr="0015125C">
        <w:rPr>
          <w:szCs w:val="22"/>
          <w:vertAlign w:val="subscript"/>
        </w:rPr>
        <w:t>, total</w:t>
      </w:r>
      <w:r w:rsidR="00D47F16">
        <w:t>) can be expressed in terms of basic measurement period (</w:t>
      </w:r>
      <w:proofErr w:type="spellStart"/>
      <w:r w:rsidR="00D47F16">
        <w:rPr>
          <w:szCs w:val="22"/>
        </w:rPr>
        <w:t>T</w:t>
      </w:r>
      <w:r w:rsidR="00D47F16" w:rsidRPr="0015125C">
        <w:rPr>
          <w:szCs w:val="22"/>
          <w:vertAlign w:val="subscript"/>
        </w:rPr>
        <w:t>measure</w:t>
      </w:r>
      <w:proofErr w:type="spellEnd"/>
      <w:r w:rsidR="00D47F16" w:rsidRPr="0015125C">
        <w:rPr>
          <w:szCs w:val="22"/>
          <w:vertAlign w:val="subscript"/>
        </w:rPr>
        <w:t>, basic</w:t>
      </w:r>
      <w:r w:rsidR="00D47F16">
        <w:t>) and aggregated time consumed due to transitions as follows:</w:t>
      </w:r>
    </w:p>
    <w:p w14:paraId="092BDBDA" w14:textId="414559C7" w:rsidR="00D47F16" w:rsidRPr="007850AE" w:rsidRDefault="00D47F16" w:rsidP="00D47F16">
      <w:pPr>
        <w:spacing w:before="120"/>
        <w:jc w:val="right"/>
        <w:rPr>
          <w:rFonts w:ascii="Arial" w:hAnsi="Arial"/>
          <w:sz w:val="22"/>
          <w:szCs w:val="22"/>
          <w:lang w:val="en-US"/>
        </w:rPr>
      </w:pPr>
      <w:proofErr w:type="spellStart"/>
      <w:r w:rsidRPr="007850AE">
        <w:rPr>
          <w:szCs w:val="22"/>
        </w:rPr>
        <w:t>T</w:t>
      </w:r>
      <w:r w:rsidRPr="0015125C">
        <w:rPr>
          <w:szCs w:val="22"/>
          <w:vertAlign w:val="subscript"/>
        </w:rPr>
        <w:t>measure</w:t>
      </w:r>
      <w:proofErr w:type="spellEnd"/>
      <w:r w:rsidRPr="0015125C">
        <w:rPr>
          <w:szCs w:val="22"/>
          <w:vertAlign w:val="subscript"/>
        </w:rPr>
        <w:t>, total</w:t>
      </w:r>
      <w:r w:rsidRPr="007850AE">
        <w:rPr>
          <w:szCs w:val="22"/>
        </w:rPr>
        <w:t xml:space="preserve"> = </w:t>
      </w:r>
      <w:proofErr w:type="spellStart"/>
      <w:r>
        <w:rPr>
          <w:szCs w:val="22"/>
        </w:rPr>
        <w:t>T</w:t>
      </w:r>
      <w:r w:rsidRPr="0015125C">
        <w:rPr>
          <w:szCs w:val="22"/>
          <w:vertAlign w:val="subscript"/>
        </w:rPr>
        <w:t>measure</w:t>
      </w:r>
      <w:proofErr w:type="spellEnd"/>
      <w:r w:rsidRPr="0015125C">
        <w:rPr>
          <w:szCs w:val="22"/>
          <w:vertAlign w:val="subscript"/>
        </w:rPr>
        <w:t>, basic</w:t>
      </w:r>
      <w:r w:rsidRPr="007850AE">
        <w:rPr>
          <w:szCs w:val="22"/>
        </w:rPr>
        <w:t xml:space="preserve">+ </w:t>
      </w:r>
      <w:r>
        <w:rPr>
          <w:szCs w:val="22"/>
        </w:rPr>
        <w:t>N*</w:t>
      </w:r>
      <w:r w:rsidR="00AA7167">
        <w:rPr>
          <w:szCs w:val="22"/>
        </w:rPr>
        <w:t>(</w:t>
      </w:r>
      <w:r w:rsidRPr="00220D9F">
        <w:rPr>
          <w:sz w:val="22"/>
        </w:rPr>
        <w:sym w:font="Symbol" w:char="F044"/>
      </w:r>
      <w:r w:rsidRPr="007850AE">
        <w:rPr>
          <w:sz w:val="22"/>
          <w:szCs w:val="22"/>
        </w:rPr>
        <w:t>T</w:t>
      </w:r>
      <w:r w:rsidR="00AA7167">
        <w:rPr>
          <w:sz w:val="22"/>
          <w:szCs w:val="22"/>
        </w:rPr>
        <w:t xml:space="preserve"> + </w:t>
      </w:r>
      <w:r w:rsidR="00AA7167">
        <w:rPr>
          <w:rFonts w:eastAsia="+mn-ea"/>
          <w:kern w:val="24"/>
          <w:lang w:eastAsia="sv-SE"/>
        </w:rPr>
        <w:t>T</w:t>
      </w:r>
      <w:r w:rsidR="00AA7167" w:rsidRPr="00B8314E">
        <w:rPr>
          <w:rFonts w:eastAsia="+mn-ea"/>
          <w:kern w:val="24"/>
          <w:vertAlign w:val="subscript"/>
          <w:lang w:eastAsia="sv-SE"/>
        </w:rPr>
        <w:t xml:space="preserve">BWP </w:t>
      </w:r>
      <w:proofErr w:type="gramStart"/>
      <w:r w:rsidR="00AA7167" w:rsidRPr="00B8314E">
        <w:rPr>
          <w:rFonts w:eastAsia="+mn-ea"/>
          <w:kern w:val="24"/>
          <w:vertAlign w:val="subscript"/>
          <w:lang w:eastAsia="sv-SE"/>
        </w:rPr>
        <w:t>switch</w:t>
      </w:r>
      <w:r w:rsidR="00AA7167">
        <w:rPr>
          <w:sz w:val="22"/>
          <w:szCs w:val="22"/>
        </w:rPr>
        <w:t>)</w:t>
      </w:r>
      <w:r>
        <w:rPr>
          <w:sz w:val="22"/>
          <w:szCs w:val="22"/>
        </w:rPr>
        <w:t xml:space="preserve">   </w:t>
      </w:r>
      <w:proofErr w:type="gramEnd"/>
      <w:r>
        <w:rPr>
          <w:sz w:val="22"/>
          <w:szCs w:val="22"/>
        </w:rPr>
        <w:t xml:space="preserve">                                           (</w:t>
      </w:r>
      <w:r w:rsidR="00D42DE3">
        <w:rPr>
          <w:sz w:val="22"/>
          <w:szCs w:val="22"/>
        </w:rPr>
        <w:t>1</w:t>
      </w:r>
      <w:r>
        <w:rPr>
          <w:sz w:val="22"/>
          <w:szCs w:val="22"/>
        </w:rPr>
        <w:t>)</w:t>
      </w:r>
    </w:p>
    <w:p w14:paraId="729DEC9F" w14:textId="77777777" w:rsidR="00D47F16" w:rsidRDefault="00D47F16" w:rsidP="00D47F16">
      <w:pPr>
        <w:pStyle w:val="BodyText"/>
        <w:rPr>
          <w:lang w:val="en-US"/>
        </w:rPr>
      </w:pPr>
      <w:r>
        <w:rPr>
          <w:lang w:val="en-US"/>
        </w:rPr>
        <w:t>Where:</w:t>
      </w:r>
    </w:p>
    <w:p w14:paraId="2F8B72F8" w14:textId="5FA27933" w:rsidR="00D47F16" w:rsidRDefault="00D47F16" w:rsidP="00B57A26">
      <w:pPr>
        <w:pStyle w:val="BodyText"/>
        <w:numPr>
          <w:ilvl w:val="0"/>
          <w:numId w:val="5"/>
        </w:numPr>
        <w:ind w:left="641" w:hanging="357"/>
        <w:rPr>
          <w:lang w:val="en-US"/>
        </w:rPr>
      </w:pPr>
      <w:r>
        <w:rPr>
          <w:lang w:val="en-US"/>
        </w:rPr>
        <w:t xml:space="preserve">N = It is the number of times the UE </w:t>
      </w:r>
      <w:r w:rsidR="00587ED8">
        <w:rPr>
          <w:lang w:val="en-US"/>
        </w:rPr>
        <w:t xml:space="preserve">changes the status of Pre-MG between activation and deactivation </w:t>
      </w:r>
      <w:r>
        <w:rPr>
          <w:lang w:val="en-US"/>
        </w:rPr>
        <w:t>due to active BWP switching during the measurement period</w:t>
      </w:r>
    </w:p>
    <w:p w14:paraId="77107FA7" w14:textId="05295DE7" w:rsidR="00B57A26" w:rsidRPr="00B57A26" w:rsidRDefault="00B57A26" w:rsidP="00B57A26">
      <w:pPr>
        <w:pStyle w:val="BodyText"/>
        <w:numPr>
          <w:ilvl w:val="0"/>
          <w:numId w:val="5"/>
        </w:numPr>
        <w:ind w:left="641" w:hanging="357"/>
        <w:rPr>
          <w:lang w:val="en-US"/>
        </w:rPr>
      </w:pPr>
      <w:r>
        <w:rPr>
          <w:rFonts w:eastAsia="+mn-ea"/>
          <w:kern w:val="24"/>
          <w:lang w:eastAsia="sv-SE"/>
        </w:rPr>
        <w:t>T</w:t>
      </w:r>
      <w:r w:rsidRPr="00B8314E">
        <w:rPr>
          <w:rFonts w:eastAsia="+mn-ea"/>
          <w:kern w:val="24"/>
          <w:vertAlign w:val="subscript"/>
          <w:lang w:eastAsia="sv-SE"/>
        </w:rPr>
        <w:t>BWP switch</w:t>
      </w:r>
      <w:r>
        <w:rPr>
          <w:rFonts w:eastAsia="+mn-ea"/>
          <w:kern w:val="24"/>
          <w:lang w:eastAsia="sv-SE"/>
        </w:rPr>
        <w:t xml:space="preserve"> </w:t>
      </w:r>
      <w:r>
        <w:rPr>
          <w:lang w:eastAsia="zh-CN"/>
        </w:rPr>
        <w:t>is the BWP switching delay</w:t>
      </w:r>
    </w:p>
    <w:p w14:paraId="1F040D6F" w14:textId="2FEFBD07" w:rsidR="00B57A26" w:rsidRPr="00B57A26" w:rsidRDefault="00B57A26" w:rsidP="00B57A26">
      <w:pPr>
        <w:pStyle w:val="BodyText"/>
        <w:numPr>
          <w:ilvl w:val="0"/>
          <w:numId w:val="5"/>
        </w:numPr>
        <w:ind w:left="641" w:hanging="357"/>
        <w:rPr>
          <w:lang w:val="en-US"/>
        </w:rPr>
      </w:pPr>
      <w:r w:rsidRPr="00220D9F">
        <w:rPr>
          <w:sz w:val="22"/>
        </w:rPr>
        <w:sym w:font="Symbol" w:char="F044"/>
      </w:r>
      <w:r w:rsidRPr="00B57A26">
        <w:rPr>
          <w:sz w:val="22"/>
          <w:szCs w:val="22"/>
        </w:rPr>
        <w:t xml:space="preserve">T is the </w:t>
      </w:r>
      <w:r>
        <w:rPr>
          <w:lang w:eastAsia="zh-CN"/>
        </w:rPr>
        <w:t>a</w:t>
      </w:r>
      <w:r w:rsidRPr="001A39A9">
        <w:rPr>
          <w:lang w:eastAsia="zh-CN"/>
        </w:rPr>
        <w:t>ctivation/deactivation delay</w:t>
      </w:r>
    </w:p>
    <w:p w14:paraId="0C97C4F5" w14:textId="77777777" w:rsidR="00D47F16" w:rsidRDefault="00D47F16" w:rsidP="00D47F16">
      <w:pPr>
        <w:pStyle w:val="BodyText"/>
        <w:rPr>
          <w:lang w:val="en-US"/>
        </w:rPr>
      </w:pPr>
      <w:r>
        <w:rPr>
          <w:lang w:val="en-US"/>
        </w:rPr>
        <w:t xml:space="preserve">In our view </w:t>
      </w:r>
      <w:proofErr w:type="spellStart"/>
      <w:r>
        <w:rPr>
          <w:szCs w:val="22"/>
        </w:rPr>
        <w:t>T</w:t>
      </w:r>
      <w:r w:rsidRPr="0015125C">
        <w:rPr>
          <w:szCs w:val="22"/>
          <w:vertAlign w:val="subscript"/>
        </w:rPr>
        <w:t>measure</w:t>
      </w:r>
      <w:proofErr w:type="spellEnd"/>
      <w:r w:rsidRPr="0015125C">
        <w:rPr>
          <w:szCs w:val="22"/>
          <w:vertAlign w:val="subscript"/>
        </w:rPr>
        <w:t>, basic</w:t>
      </w:r>
      <w:r>
        <w:rPr>
          <w:lang w:val="en-US"/>
        </w:rPr>
        <w:t xml:space="preserve"> can be expressed as follows:</w:t>
      </w:r>
    </w:p>
    <w:p w14:paraId="356BA48D" w14:textId="29871869" w:rsidR="00D47F16" w:rsidRDefault="00D47F16" w:rsidP="00D47F16">
      <w:pPr>
        <w:pStyle w:val="BodyText"/>
        <w:spacing w:before="240" w:after="240"/>
        <w:jc w:val="right"/>
        <w:rPr>
          <w:lang w:val="en-US"/>
        </w:rPr>
      </w:pPr>
      <w:proofErr w:type="spellStart"/>
      <w:r>
        <w:rPr>
          <w:szCs w:val="22"/>
        </w:rPr>
        <w:t>T</w:t>
      </w:r>
      <w:r w:rsidRPr="0015125C">
        <w:rPr>
          <w:szCs w:val="22"/>
          <w:vertAlign w:val="subscript"/>
        </w:rPr>
        <w:t>measure</w:t>
      </w:r>
      <w:proofErr w:type="spellEnd"/>
      <w:r w:rsidRPr="0015125C">
        <w:rPr>
          <w:szCs w:val="22"/>
          <w:vertAlign w:val="subscript"/>
        </w:rPr>
        <w:t>, basic</w:t>
      </w:r>
      <w:r>
        <w:rPr>
          <w:lang w:val="en-US"/>
        </w:rPr>
        <w:t xml:space="preserve"> </w:t>
      </w:r>
      <w:r>
        <w:rPr>
          <w:szCs w:val="22"/>
        </w:rPr>
        <w:t xml:space="preserve">= </w:t>
      </w:r>
      <w:proofErr w:type="gramStart"/>
      <w:r w:rsidRPr="007850AE">
        <w:rPr>
          <w:szCs w:val="22"/>
        </w:rPr>
        <w:t>MAX(</w:t>
      </w:r>
      <w:proofErr w:type="spellStart"/>
      <w:proofErr w:type="gramEnd"/>
      <w:r w:rsidR="00263363">
        <w:rPr>
          <w:lang w:val="en-US"/>
        </w:rPr>
        <w:t>T</w:t>
      </w:r>
      <w:r w:rsidR="00263363">
        <w:rPr>
          <w:vertAlign w:val="subscript"/>
          <w:lang w:val="en-US"/>
        </w:rPr>
        <w:t>measure,B</w:t>
      </w:r>
      <w:r w:rsidR="00263363" w:rsidRPr="00845097">
        <w:rPr>
          <w:vertAlign w:val="subscript"/>
          <w:lang w:val="en-US"/>
        </w:rPr>
        <w:t>WP</w:t>
      </w:r>
      <w:proofErr w:type="spellEnd"/>
      <w:r w:rsidRPr="007850AE">
        <w:rPr>
          <w:szCs w:val="22"/>
        </w:rPr>
        <w:t xml:space="preserve">, </w:t>
      </w:r>
      <w:proofErr w:type="spellStart"/>
      <w:r w:rsidR="00263363">
        <w:rPr>
          <w:lang w:val="en-US"/>
        </w:rPr>
        <w:t>T</w:t>
      </w:r>
      <w:r w:rsidR="00263363" w:rsidRPr="00263363">
        <w:rPr>
          <w:vertAlign w:val="subscript"/>
          <w:lang w:val="en-US"/>
        </w:rPr>
        <w:t>measure,</w:t>
      </w:r>
      <w:r w:rsidR="00263363">
        <w:rPr>
          <w:vertAlign w:val="subscript"/>
          <w:lang w:val="en-US"/>
        </w:rPr>
        <w:t>MG</w:t>
      </w:r>
      <w:proofErr w:type="spellEnd"/>
      <w:r w:rsidRPr="007850AE">
        <w:rPr>
          <w:szCs w:val="22"/>
        </w:rPr>
        <w:t>)</w:t>
      </w:r>
      <w:r>
        <w:rPr>
          <w:szCs w:val="22"/>
        </w:rPr>
        <w:t xml:space="preserve">                                                              (</w:t>
      </w:r>
      <w:r w:rsidR="00D42DE3">
        <w:rPr>
          <w:szCs w:val="22"/>
        </w:rPr>
        <w:t>2</w:t>
      </w:r>
      <w:r>
        <w:rPr>
          <w:szCs w:val="22"/>
        </w:rPr>
        <w:t>)</w:t>
      </w:r>
    </w:p>
    <w:p w14:paraId="7D947BE0" w14:textId="77777777" w:rsidR="00D47F16" w:rsidRDefault="00D47F16" w:rsidP="00D47F16">
      <w:pPr>
        <w:pStyle w:val="BodyText"/>
        <w:rPr>
          <w:lang w:val="en-US"/>
        </w:rPr>
      </w:pPr>
      <w:r>
        <w:rPr>
          <w:lang w:val="en-US"/>
        </w:rPr>
        <w:t>Where:</w:t>
      </w:r>
    </w:p>
    <w:p w14:paraId="44614B98" w14:textId="6F8D97FA" w:rsidR="00D47F16" w:rsidRDefault="00D47F16" w:rsidP="00A8428A">
      <w:pPr>
        <w:pStyle w:val="BodyText"/>
        <w:numPr>
          <w:ilvl w:val="0"/>
          <w:numId w:val="6"/>
        </w:numPr>
        <w:rPr>
          <w:lang w:val="en-US"/>
        </w:rPr>
      </w:pPr>
      <w:proofErr w:type="spellStart"/>
      <w:r>
        <w:rPr>
          <w:lang w:val="en-US"/>
        </w:rPr>
        <w:t>T</w:t>
      </w:r>
      <w:r w:rsidR="00263363">
        <w:rPr>
          <w:vertAlign w:val="subscript"/>
          <w:lang w:val="en-US"/>
        </w:rPr>
        <w:t>measure,B</w:t>
      </w:r>
      <w:r w:rsidRPr="00845097">
        <w:rPr>
          <w:vertAlign w:val="subscript"/>
          <w:lang w:val="en-US"/>
        </w:rPr>
        <w:t>WP</w:t>
      </w:r>
      <w:proofErr w:type="spellEnd"/>
      <w:r>
        <w:rPr>
          <w:lang w:val="en-US"/>
        </w:rPr>
        <w:t xml:space="preserve">= It is the measurement period when the measurement is fully performed without measurement gap </w:t>
      </w:r>
      <w:proofErr w:type="gramStart"/>
      <w:r>
        <w:rPr>
          <w:lang w:val="en-US"/>
        </w:rPr>
        <w:t>i.e.</w:t>
      </w:r>
      <w:proofErr w:type="gramEnd"/>
      <w:r>
        <w:rPr>
          <w:lang w:val="en-US"/>
        </w:rPr>
        <w:t xml:space="preserve"> within active BWP.</w:t>
      </w:r>
    </w:p>
    <w:p w14:paraId="639DCC93" w14:textId="744E3975" w:rsidR="00D47F16" w:rsidRPr="0073017D" w:rsidRDefault="00D47F16" w:rsidP="00A8428A">
      <w:pPr>
        <w:pStyle w:val="BodyText"/>
        <w:numPr>
          <w:ilvl w:val="0"/>
          <w:numId w:val="6"/>
        </w:numPr>
        <w:rPr>
          <w:lang w:val="en-US"/>
        </w:rPr>
      </w:pPr>
      <w:proofErr w:type="spellStart"/>
      <w:r>
        <w:rPr>
          <w:lang w:val="en-US"/>
        </w:rPr>
        <w:t>T</w:t>
      </w:r>
      <w:r w:rsidR="00263363" w:rsidRPr="00263363">
        <w:rPr>
          <w:vertAlign w:val="subscript"/>
          <w:lang w:val="en-US"/>
        </w:rPr>
        <w:t>measure,</w:t>
      </w:r>
      <w:r w:rsidR="00263363">
        <w:rPr>
          <w:vertAlign w:val="subscript"/>
          <w:lang w:val="en-US"/>
        </w:rPr>
        <w:t>MG</w:t>
      </w:r>
      <w:proofErr w:type="spellEnd"/>
      <w:r>
        <w:rPr>
          <w:lang w:val="en-US"/>
        </w:rPr>
        <w:t>= It is the measurement period when the measurement is fully performed with measurement gap.</w:t>
      </w:r>
    </w:p>
    <w:p w14:paraId="6003478B" w14:textId="08FC32C0" w:rsidR="00511598" w:rsidRPr="00511598" w:rsidRDefault="00D47F16" w:rsidP="00A8428A">
      <w:pPr>
        <w:pStyle w:val="BodyText"/>
        <w:numPr>
          <w:ilvl w:val="0"/>
          <w:numId w:val="4"/>
        </w:numPr>
        <w:spacing w:before="240" w:after="0"/>
        <w:ind w:left="357" w:hanging="357"/>
        <w:rPr>
          <w:lang w:eastAsia="zh-CN"/>
        </w:rPr>
      </w:pPr>
      <w:r w:rsidRPr="00D168BA">
        <w:rPr>
          <w:b/>
          <w:bCs/>
          <w:lang w:eastAsia="zh-CN"/>
        </w:rPr>
        <w:lastRenderedPageBreak/>
        <w:t xml:space="preserve">Observation # </w:t>
      </w:r>
      <w:r w:rsidR="00AE0A4F">
        <w:rPr>
          <w:b/>
          <w:bCs/>
          <w:lang w:eastAsia="zh-CN"/>
        </w:rPr>
        <w:t>7</w:t>
      </w:r>
      <w:r>
        <w:rPr>
          <w:lang w:eastAsia="zh-CN"/>
        </w:rPr>
        <w:t xml:space="preserve">: </w:t>
      </w:r>
      <w:r w:rsidR="005A37D9">
        <w:t xml:space="preserve">The delay </w:t>
      </w:r>
      <w:r w:rsidR="00B5697A">
        <w:t xml:space="preserve">requirements </w:t>
      </w:r>
      <w:r w:rsidR="005A37D9">
        <w:t>in section 9.1.6</w:t>
      </w:r>
      <w:r w:rsidR="00511598">
        <w:t>, TS 38.133</w:t>
      </w:r>
      <w:r w:rsidR="005A37D9">
        <w:t xml:space="preserve"> </w:t>
      </w:r>
      <w:r w:rsidR="00511598">
        <w:t xml:space="preserve">for </w:t>
      </w:r>
      <w:r w:rsidR="00511598" w:rsidRPr="00DC60BD">
        <w:t xml:space="preserve">transitions from measurements performed outside gaps to measurements performed within gaps or vice versa </w:t>
      </w:r>
      <w:r w:rsidR="005A37D9">
        <w:t xml:space="preserve">does not account for any time to configure the measurement gaps </w:t>
      </w:r>
      <w:proofErr w:type="gramStart"/>
      <w:r w:rsidR="005A37D9">
        <w:t>e.g.</w:t>
      </w:r>
      <w:proofErr w:type="gramEnd"/>
      <w:r w:rsidR="005A37D9">
        <w:t xml:space="preserve"> when switching from gapless to gap-based measurement. </w:t>
      </w:r>
    </w:p>
    <w:p w14:paraId="0722E261" w14:textId="26459497" w:rsidR="00511598" w:rsidRPr="00511598" w:rsidRDefault="00511598" w:rsidP="00A8428A">
      <w:pPr>
        <w:pStyle w:val="BodyText"/>
        <w:numPr>
          <w:ilvl w:val="0"/>
          <w:numId w:val="4"/>
        </w:numPr>
        <w:spacing w:before="120"/>
        <w:ind w:left="357" w:hanging="357"/>
        <w:rPr>
          <w:lang w:eastAsia="zh-CN"/>
        </w:rPr>
      </w:pPr>
      <w:r w:rsidRPr="00D168BA">
        <w:rPr>
          <w:b/>
          <w:bCs/>
          <w:lang w:eastAsia="zh-CN"/>
        </w:rPr>
        <w:t xml:space="preserve">Observation # </w:t>
      </w:r>
      <w:r w:rsidR="00AE0A4F">
        <w:rPr>
          <w:b/>
          <w:bCs/>
          <w:lang w:eastAsia="zh-CN"/>
        </w:rPr>
        <w:t>8</w:t>
      </w:r>
      <w:r>
        <w:rPr>
          <w:lang w:eastAsia="zh-CN"/>
        </w:rPr>
        <w:t xml:space="preserve">: </w:t>
      </w:r>
      <w:r>
        <w:t>T</w:t>
      </w:r>
      <w:r w:rsidR="005A37D9">
        <w:t>he</w:t>
      </w:r>
      <w:r>
        <w:t xml:space="preserve"> </w:t>
      </w:r>
      <w:r w:rsidR="005A37D9">
        <w:t xml:space="preserve">requirements </w:t>
      </w:r>
      <w:r>
        <w:t xml:space="preserve">in section 9.1.6, TS 38.133 </w:t>
      </w:r>
      <w:r w:rsidR="005A37D9">
        <w:t xml:space="preserve">apply when the UE is already configured with gaps for certain measurement but after the BWP switching the UE starts using the same gaps also for measurement which was being performed without gaps before the BWP switching. </w:t>
      </w:r>
    </w:p>
    <w:p w14:paraId="60D9524E" w14:textId="0C942352" w:rsidR="00511598" w:rsidRDefault="00511598" w:rsidP="00A8428A">
      <w:pPr>
        <w:pStyle w:val="BodyText"/>
        <w:numPr>
          <w:ilvl w:val="0"/>
          <w:numId w:val="4"/>
        </w:numPr>
        <w:spacing w:before="120"/>
        <w:ind w:left="357" w:hanging="357"/>
        <w:rPr>
          <w:lang w:eastAsia="zh-CN"/>
        </w:rPr>
      </w:pPr>
      <w:r w:rsidRPr="00511598">
        <w:rPr>
          <w:b/>
          <w:bCs/>
          <w:lang w:eastAsia="zh-CN"/>
        </w:rPr>
        <w:t xml:space="preserve">Proposal # </w:t>
      </w:r>
      <w:r>
        <w:rPr>
          <w:b/>
          <w:bCs/>
          <w:lang w:eastAsia="zh-CN"/>
        </w:rPr>
        <w:t>1</w:t>
      </w:r>
      <w:r w:rsidR="00AE0A4F">
        <w:rPr>
          <w:b/>
          <w:bCs/>
          <w:lang w:eastAsia="zh-CN"/>
        </w:rPr>
        <w:t>1</w:t>
      </w:r>
      <w:r w:rsidRPr="00511598">
        <w:rPr>
          <w:lang w:eastAsia="zh-CN"/>
        </w:rPr>
        <w:t xml:space="preserve">: </w:t>
      </w:r>
      <w:r w:rsidR="006960E1">
        <w:rPr>
          <w:lang w:eastAsia="zh-CN"/>
        </w:rPr>
        <w:t>The total m</w:t>
      </w:r>
      <w:r>
        <w:t xml:space="preserve">easurement period </w:t>
      </w:r>
      <w:r w:rsidR="007A5E40">
        <w:t>(</w:t>
      </w:r>
      <w:proofErr w:type="spellStart"/>
      <w:r w:rsidR="006960E1" w:rsidRPr="00511598">
        <w:rPr>
          <w:szCs w:val="22"/>
        </w:rPr>
        <w:t>T</w:t>
      </w:r>
      <w:r w:rsidR="006960E1" w:rsidRPr="00511598">
        <w:rPr>
          <w:szCs w:val="22"/>
          <w:vertAlign w:val="subscript"/>
        </w:rPr>
        <w:t>measure</w:t>
      </w:r>
      <w:proofErr w:type="spellEnd"/>
      <w:r w:rsidR="006960E1" w:rsidRPr="00511598">
        <w:rPr>
          <w:szCs w:val="22"/>
          <w:vertAlign w:val="subscript"/>
        </w:rPr>
        <w:t>, total</w:t>
      </w:r>
      <w:r w:rsidR="006960E1">
        <w:t xml:space="preserve">) </w:t>
      </w:r>
      <w:r>
        <w:t xml:space="preserve">to account for transition </w:t>
      </w:r>
      <w:r w:rsidR="008C2FE1">
        <w:t>time (</w:t>
      </w:r>
      <w:r w:rsidR="008C2FE1">
        <w:sym w:font="Symbol" w:char="F044"/>
      </w:r>
      <w:r w:rsidR="008C2FE1">
        <w:t xml:space="preserve">T) </w:t>
      </w:r>
      <w:r>
        <w:t>between activat</w:t>
      </w:r>
      <w:r w:rsidR="00A34999">
        <w:t>ion</w:t>
      </w:r>
      <w:r>
        <w:t xml:space="preserve"> and deactivat</w:t>
      </w:r>
      <w:r w:rsidR="00A34999">
        <w:t xml:space="preserve">ion of the </w:t>
      </w:r>
      <w:r w:rsidR="00723BA2">
        <w:t>Pre-MG</w:t>
      </w:r>
      <w:r>
        <w:t xml:space="preserve"> </w:t>
      </w:r>
      <w:r w:rsidR="006960E1">
        <w:t>during the measurement needs to be specified.</w:t>
      </w:r>
    </w:p>
    <w:p w14:paraId="11E20015" w14:textId="22F90211" w:rsidR="00D47F16" w:rsidRDefault="00D47F16" w:rsidP="00432C1C">
      <w:pPr>
        <w:pStyle w:val="BodyText"/>
        <w:numPr>
          <w:ilvl w:val="0"/>
          <w:numId w:val="4"/>
        </w:numPr>
        <w:spacing w:before="120" w:after="0"/>
        <w:ind w:left="357" w:hanging="357"/>
        <w:rPr>
          <w:lang w:eastAsia="zh-CN"/>
        </w:rPr>
      </w:pPr>
      <w:r w:rsidRPr="00511598">
        <w:rPr>
          <w:b/>
          <w:bCs/>
          <w:lang w:eastAsia="zh-CN"/>
        </w:rPr>
        <w:t xml:space="preserve">Proposal # </w:t>
      </w:r>
      <w:r w:rsidR="00511598">
        <w:rPr>
          <w:b/>
          <w:bCs/>
          <w:lang w:eastAsia="zh-CN"/>
        </w:rPr>
        <w:t>1</w:t>
      </w:r>
      <w:r w:rsidR="00AE0A4F">
        <w:rPr>
          <w:b/>
          <w:bCs/>
          <w:lang w:eastAsia="zh-CN"/>
        </w:rPr>
        <w:t>2</w:t>
      </w:r>
      <w:r w:rsidRPr="00511598">
        <w:rPr>
          <w:lang w:eastAsia="zh-CN"/>
        </w:rPr>
        <w:t>: T</w:t>
      </w:r>
      <w:r>
        <w:t>otal measurement period (</w:t>
      </w:r>
      <w:proofErr w:type="spellStart"/>
      <w:r w:rsidRPr="00511598">
        <w:rPr>
          <w:szCs w:val="22"/>
        </w:rPr>
        <w:t>T</w:t>
      </w:r>
      <w:r w:rsidRPr="00511598">
        <w:rPr>
          <w:szCs w:val="22"/>
          <w:vertAlign w:val="subscript"/>
        </w:rPr>
        <w:t>measure</w:t>
      </w:r>
      <w:proofErr w:type="spellEnd"/>
      <w:r w:rsidRPr="00511598">
        <w:rPr>
          <w:szCs w:val="22"/>
          <w:vertAlign w:val="subscript"/>
        </w:rPr>
        <w:t>, total</w:t>
      </w:r>
      <w:r>
        <w:t>) can be expressed in terms of basic measurement period (</w:t>
      </w:r>
      <w:proofErr w:type="spellStart"/>
      <w:r w:rsidRPr="00511598">
        <w:rPr>
          <w:szCs w:val="22"/>
        </w:rPr>
        <w:t>T</w:t>
      </w:r>
      <w:r w:rsidRPr="00511598">
        <w:rPr>
          <w:szCs w:val="22"/>
          <w:vertAlign w:val="subscript"/>
        </w:rPr>
        <w:t>measure</w:t>
      </w:r>
      <w:proofErr w:type="spellEnd"/>
      <w:r w:rsidRPr="00511598">
        <w:rPr>
          <w:szCs w:val="22"/>
          <w:vertAlign w:val="subscript"/>
        </w:rPr>
        <w:t>, basic</w:t>
      </w:r>
      <w:r>
        <w:t xml:space="preserve">) and aggregated time consumed due to total number of transitions </w:t>
      </w:r>
      <w:r w:rsidR="00432C1C">
        <w:t>(</w:t>
      </w:r>
      <w:r w:rsidR="00432C1C">
        <w:rPr>
          <w:szCs w:val="22"/>
        </w:rPr>
        <w:t>N*</w:t>
      </w:r>
      <w:r w:rsidR="00C26D3F">
        <w:rPr>
          <w:szCs w:val="22"/>
        </w:rPr>
        <w:t>(</w:t>
      </w:r>
      <w:r w:rsidR="00C26D3F" w:rsidRPr="00220D9F">
        <w:rPr>
          <w:sz w:val="22"/>
        </w:rPr>
        <w:sym w:font="Symbol" w:char="F044"/>
      </w:r>
      <w:r w:rsidR="00C26D3F" w:rsidRPr="007850AE">
        <w:rPr>
          <w:sz w:val="22"/>
          <w:szCs w:val="22"/>
        </w:rPr>
        <w:t>T</w:t>
      </w:r>
      <w:r w:rsidR="00C26D3F">
        <w:rPr>
          <w:sz w:val="22"/>
          <w:szCs w:val="22"/>
        </w:rPr>
        <w:t xml:space="preserve"> + </w:t>
      </w:r>
      <w:r w:rsidR="00C26D3F">
        <w:rPr>
          <w:rFonts w:eastAsia="+mn-ea"/>
          <w:kern w:val="24"/>
          <w:lang w:eastAsia="sv-SE"/>
        </w:rPr>
        <w:t>T</w:t>
      </w:r>
      <w:r w:rsidR="00C26D3F" w:rsidRPr="00B8314E">
        <w:rPr>
          <w:rFonts w:eastAsia="+mn-ea"/>
          <w:kern w:val="24"/>
          <w:vertAlign w:val="subscript"/>
          <w:lang w:eastAsia="sv-SE"/>
        </w:rPr>
        <w:t>BWP switch</w:t>
      </w:r>
      <w:r w:rsidR="00C26D3F">
        <w:rPr>
          <w:sz w:val="22"/>
          <w:szCs w:val="22"/>
        </w:rPr>
        <w:t>)</w:t>
      </w:r>
      <w:r w:rsidR="00432C1C">
        <w:t xml:space="preserve">) </w:t>
      </w:r>
      <w:r w:rsidRPr="00511598">
        <w:rPr>
          <w:lang w:eastAsia="zh-CN"/>
        </w:rPr>
        <w:t>between gapless measurement procedure and gap-based measurement procedure during the ongoing measurement</w:t>
      </w:r>
      <w:r w:rsidR="00432C1C">
        <w:rPr>
          <w:lang w:eastAsia="zh-CN"/>
        </w:rPr>
        <w:t>:</w:t>
      </w:r>
    </w:p>
    <w:p w14:paraId="75786AA8" w14:textId="07268A59" w:rsidR="006122CD" w:rsidRDefault="00682519" w:rsidP="006122CD">
      <w:pPr>
        <w:pStyle w:val="BodyText"/>
        <w:numPr>
          <w:ilvl w:val="0"/>
          <w:numId w:val="34"/>
        </w:numPr>
        <w:spacing w:after="0"/>
        <w:rPr>
          <w:sz w:val="22"/>
          <w:szCs w:val="22"/>
        </w:rPr>
      </w:pPr>
      <w:proofErr w:type="spellStart"/>
      <w:r w:rsidRPr="007850AE">
        <w:rPr>
          <w:szCs w:val="22"/>
        </w:rPr>
        <w:t>T</w:t>
      </w:r>
      <w:r w:rsidRPr="0015125C">
        <w:rPr>
          <w:szCs w:val="22"/>
          <w:vertAlign w:val="subscript"/>
        </w:rPr>
        <w:t>measure</w:t>
      </w:r>
      <w:proofErr w:type="spellEnd"/>
      <w:r w:rsidRPr="0015125C">
        <w:rPr>
          <w:szCs w:val="22"/>
          <w:vertAlign w:val="subscript"/>
        </w:rPr>
        <w:t>, total</w:t>
      </w:r>
      <w:r w:rsidRPr="007850AE">
        <w:rPr>
          <w:szCs w:val="22"/>
        </w:rPr>
        <w:t xml:space="preserve"> = </w:t>
      </w:r>
      <w:proofErr w:type="spellStart"/>
      <w:r>
        <w:rPr>
          <w:szCs w:val="22"/>
        </w:rPr>
        <w:t>T</w:t>
      </w:r>
      <w:r w:rsidRPr="0015125C">
        <w:rPr>
          <w:szCs w:val="22"/>
          <w:vertAlign w:val="subscript"/>
        </w:rPr>
        <w:t>measure</w:t>
      </w:r>
      <w:proofErr w:type="spellEnd"/>
      <w:r w:rsidRPr="0015125C">
        <w:rPr>
          <w:szCs w:val="22"/>
          <w:vertAlign w:val="subscript"/>
        </w:rPr>
        <w:t>, basic</w:t>
      </w:r>
      <w:r w:rsidRPr="007850AE">
        <w:rPr>
          <w:szCs w:val="22"/>
        </w:rPr>
        <w:t xml:space="preserve">+ </w:t>
      </w:r>
      <w:r>
        <w:rPr>
          <w:szCs w:val="22"/>
        </w:rPr>
        <w:t>N*</w:t>
      </w:r>
      <w:r w:rsidR="00E02D65" w:rsidDel="00E02D65">
        <w:rPr>
          <w:szCs w:val="22"/>
        </w:rPr>
        <w:t xml:space="preserve"> </w:t>
      </w:r>
      <w:r w:rsidR="00C26D3F">
        <w:rPr>
          <w:szCs w:val="22"/>
        </w:rPr>
        <w:t>(</w:t>
      </w:r>
      <w:r w:rsidR="00C26D3F" w:rsidRPr="00220D9F">
        <w:rPr>
          <w:sz w:val="22"/>
        </w:rPr>
        <w:sym w:font="Symbol" w:char="F044"/>
      </w:r>
      <w:r w:rsidR="00C26D3F" w:rsidRPr="007850AE">
        <w:rPr>
          <w:sz w:val="22"/>
          <w:szCs w:val="22"/>
        </w:rPr>
        <w:t>T</w:t>
      </w:r>
      <w:r w:rsidR="00C26D3F">
        <w:rPr>
          <w:sz w:val="22"/>
          <w:szCs w:val="22"/>
        </w:rPr>
        <w:t xml:space="preserve"> + </w:t>
      </w:r>
      <w:r w:rsidR="00C26D3F">
        <w:rPr>
          <w:rFonts w:eastAsia="+mn-ea"/>
          <w:kern w:val="24"/>
          <w:lang w:eastAsia="sv-SE"/>
        </w:rPr>
        <w:t>T</w:t>
      </w:r>
      <w:r w:rsidR="00C26D3F" w:rsidRPr="00B8314E">
        <w:rPr>
          <w:rFonts w:eastAsia="+mn-ea"/>
          <w:kern w:val="24"/>
          <w:vertAlign w:val="subscript"/>
          <w:lang w:eastAsia="sv-SE"/>
        </w:rPr>
        <w:t>BWP switch</w:t>
      </w:r>
      <w:r w:rsidR="00C26D3F">
        <w:rPr>
          <w:sz w:val="22"/>
          <w:szCs w:val="22"/>
        </w:rPr>
        <w:t>)</w:t>
      </w:r>
      <w:r w:rsidR="006122CD">
        <w:rPr>
          <w:sz w:val="22"/>
          <w:szCs w:val="22"/>
        </w:rPr>
        <w:t>; where</w:t>
      </w:r>
    </w:p>
    <w:p w14:paraId="25AF7C65" w14:textId="22BA990E" w:rsidR="00682519" w:rsidRPr="00C26D3F" w:rsidRDefault="00432C1C" w:rsidP="006122CD">
      <w:pPr>
        <w:pStyle w:val="BodyText"/>
        <w:numPr>
          <w:ilvl w:val="0"/>
          <w:numId w:val="34"/>
        </w:numPr>
        <w:spacing w:after="0"/>
      </w:pPr>
      <w:r w:rsidRPr="00C26D3F">
        <w:t xml:space="preserve">N=total number of transitions in </w:t>
      </w:r>
      <w:r w:rsidR="006122CD" w:rsidRPr="00C26D3F">
        <w:t xml:space="preserve">the </w:t>
      </w:r>
      <w:r w:rsidRPr="00C26D3F">
        <w:t>measurement period</w:t>
      </w:r>
    </w:p>
    <w:p w14:paraId="2629DF2D" w14:textId="1629A4B8" w:rsidR="00D47F16" w:rsidRDefault="00D47F16" w:rsidP="00432C1C">
      <w:pPr>
        <w:pStyle w:val="BodyText"/>
        <w:numPr>
          <w:ilvl w:val="0"/>
          <w:numId w:val="4"/>
        </w:numPr>
        <w:spacing w:before="240" w:after="0"/>
        <w:ind w:left="357" w:hanging="357"/>
        <w:rPr>
          <w:lang w:eastAsia="zh-CN"/>
        </w:rPr>
      </w:pPr>
      <w:r>
        <w:rPr>
          <w:b/>
          <w:bCs/>
          <w:lang w:eastAsia="zh-CN"/>
        </w:rPr>
        <w:t>Proposal</w:t>
      </w:r>
      <w:r w:rsidRPr="00D168BA">
        <w:rPr>
          <w:b/>
          <w:bCs/>
          <w:lang w:eastAsia="zh-CN"/>
        </w:rPr>
        <w:t xml:space="preserve"> # </w:t>
      </w:r>
      <w:r w:rsidR="006960E1">
        <w:rPr>
          <w:b/>
          <w:bCs/>
          <w:lang w:eastAsia="zh-CN"/>
        </w:rPr>
        <w:t>1</w:t>
      </w:r>
      <w:r w:rsidR="00AE0A4F">
        <w:rPr>
          <w:b/>
          <w:bCs/>
          <w:lang w:eastAsia="zh-CN"/>
        </w:rPr>
        <w:t>3</w:t>
      </w:r>
      <w:r>
        <w:rPr>
          <w:lang w:eastAsia="zh-CN"/>
        </w:rPr>
        <w:t>: In proposal</w:t>
      </w:r>
      <w:r w:rsidR="00AE0A4F">
        <w:rPr>
          <w:lang w:eastAsia="zh-CN"/>
        </w:rPr>
        <w:t xml:space="preserve"> </w:t>
      </w:r>
      <w:r w:rsidR="003A5C83">
        <w:rPr>
          <w:lang w:eastAsia="zh-CN"/>
        </w:rPr>
        <w:t>1</w:t>
      </w:r>
      <w:r w:rsidR="00AE0A4F">
        <w:rPr>
          <w:lang w:eastAsia="zh-CN"/>
        </w:rPr>
        <w:t>2</w:t>
      </w:r>
      <w:r>
        <w:rPr>
          <w:lang w:eastAsia="zh-CN"/>
        </w:rPr>
        <w:t xml:space="preserve">, </w:t>
      </w:r>
      <w:proofErr w:type="spellStart"/>
      <w:r>
        <w:rPr>
          <w:szCs w:val="22"/>
        </w:rPr>
        <w:t>T</w:t>
      </w:r>
      <w:r w:rsidRPr="0015125C">
        <w:rPr>
          <w:szCs w:val="22"/>
          <w:vertAlign w:val="subscript"/>
        </w:rPr>
        <w:t>measure</w:t>
      </w:r>
      <w:proofErr w:type="spellEnd"/>
      <w:r w:rsidRPr="0015125C">
        <w:rPr>
          <w:szCs w:val="22"/>
          <w:vertAlign w:val="subscript"/>
        </w:rPr>
        <w:t>, basic</w:t>
      </w:r>
      <w:r>
        <w:rPr>
          <w:lang w:val="en-US"/>
        </w:rPr>
        <w:t xml:space="preserve"> </w:t>
      </w:r>
      <w:r>
        <w:rPr>
          <w:lang w:eastAsia="zh-CN"/>
        </w:rPr>
        <w:t xml:space="preserve">can be expressed as: </w:t>
      </w:r>
      <w:proofErr w:type="spellStart"/>
      <w:r>
        <w:rPr>
          <w:szCs w:val="22"/>
        </w:rPr>
        <w:t>T</w:t>
      </w:r>
      <w:r w:rsidRPr="0015125C">
        <w:rPr>
          <w:szCs w:val="22"/>
          <w:vertAlign w:val="subscript"/>
        </w:rPr>
        <w:t>measure</w:t>
      </w:r>
      <w:proofErr w:type="spellEnd"/>
      <w:r w:rsidRPr="0015125C">
        <w:rPr>
          <w:szCs w:val="22"/>
          <w:vertAlign w:val="subscript"/>
        </w:rPr>
        <w:t>, basic</w:t>
      </w:r>
      <w:r>
        <w:rPr>
          <w:lang w:val="en-US"/>
        </w:rPr>
        <w:t xml:space="preserve"> </w:t>
      </w:r>
      <w:r>
        <w:rPr>
          <w:szCs w:val="22"/>
        </w:rPr>
        <w:t xml:space="preserve">= </w:t>
      </w:r>
      <w:proofErr w:type="gramStart"/>
      <w:r w:rsidRPr="007850AE">
        <w:rPr>
          <w:szCs w:val="22"/>
        </w:rPr>
        <w:t>MAX(</w:t>
      </w:r>
      <w:proofErr w:type="spellStart"/>
      <w:proofErr w:type="gramEnd"/>
      <w:r w:rsidR="00263363">
        <w:rPr>
          <w:lang w:val="en-US"/>
        </w:rPr>
        <w:t>T</w:t>
      </w:r>
      <w:r w:rsidR="00263363">
        <w:rPr>
          <w:vertAlign w:val="subscript"/>
          <w:lang w:val="en-US"/>
        </w:rPr>
        <w:t>measure,B</w:t>
      </w:r>
      <w:r w:rsidR="00263363" w:rsidRPr="00845097">
        <w:rPr>
          <w:vertAlign w:val="subscript"/>
          <w:lang w:val="en-US"/>
        </w:rPr>
        <w:t>WP</w:t>
      </w:r>
      <w:proofErr w:type="spellEnd"/>
      <w:r w:rsidR="00263363" w:rsidRPr="007850AE">
        <w:rPr>
          <w:szCs w:val="22"/>
        </w:rPr>
        <w:t xml:space="preserve">, </w:t>
      </w:r>
      <w:proofErr w:type="spellStart"/>
      <w:r w:rsidR="00263363">
        <w:rPr>
          <w:lang w:val="en-US"/>
        </w:rPr>
        <w:t>T</w:t>
      </w:r>
      <w:r w:rsidR="00263363" w:rsidRPr="00263363">
        <w:rPr>
          <w:vertAlign w:val="subscript"/>
          <w:lang w:val="en-US"/>
        </w:rPr>
        <w:t>measure,</w:t>
      </w:r>
      <w:r w:rsidR="00263363">
        <w:rPr>
          <w:vertAlign w:val="subscript"/>
          <w:lang w:val="en-US"/>
        </w:rPr>
        <w:t>MG</w:t>
      </w:r>
      <w:proofErr w:type="spellEnd"/>
      <w:r w:rsidRPr="007850AE">
        <w:rPr>
          <w:szCs w:val="22"/>
        </w:rPr>
        <w:t>)</w:t>
      </w:r>
      <w:r>
        <w:rPr>
          <w:lang w:eastAsia="zh-CN"/>
        </w:rPr>
        <w:t>; where:</w:t>
      </w:r>
    </w:p>
    <w:p w14:paraId="2F638802" w14:textId="5DA6C25B" w:rsidR="00D47F16" w:rsidRDefault="00682519" w:rsidP="006122CD">
      <w:pPr>
        <w:pStyle w:val="BodyText"/>
        <w:numPr>
          <w:ilvl w:val="1"/>
          <w:numId w:val="4"/>
        </w:numPr>
        <w:spacing w:before="60" w:after="0"/>
        <w:ind w:left="1077" w:hanging="357"/>
        <w:rPr>
          <w:lang w:eastAsia="zh-CN"/>
        </w:rPr>
      </w:pPr>
      <w:proofErr w:type="spellStart"/>
      <w:r>
        <w:rPr>
          <w:lang w:val="en-US"/>
        </w:rPr>
        <w:t>T</w:t>
      </w:r>
      <w:r>
        <w:rPr>
          <w:vertAlign w:val="subscript"/>
          <w:lang w:val="en-US"/>
        </w:rPr>
        <w:t>measure,B</w:t>
      </w:r>
      <w:r w:rsidRPr="00845097">
        <w:rPr>
          <w:vertAlign w:val="subscript"/>
          <w:lang w:val="en-US"/>
        </w:rPr>
        <w:t>WP</w:t>
      </w:r>
      <w:proofErr w:type="spellEnd"/>
      <w:r w:rsidR="00D47F16">
        <w:rPr>
          <w:lang w:val="en-US"/>
        </w:rPr>
        <w:t>=It is measurement period when the measurement is fully performed without measurement gap</w:t>
      </w:r>
    </w:p>
    <w:p w14:paraId="3ED8BCEC" w14:textId="3E4860AF" w:rsidR="009E7DAD" w:rsidRPr="001831E1" w:rsidRDefault="00682519" w:rsidP="00F66835">
      <w:pPr>
        <w:pStyle w:val="BodyText"/>
        <w:numPr>
          <w:ilvl w:val="1"/>
          <w:numId w:val="4"/>
        </w:numPr>
        <w:spacing w:before="60"/>
        <w:ind w:left="1077" w:hanging="357"/>
        <w:rPr>
          <w:lang w:eastAsia="zh-CN"/>
        </w:rPr>
      </w:pPr>
      <w:proofErr w:type="spellStart"/>
      <w:r>
        <w:rPr>
          <w:lang w:val="en-US"/>
        </w:rPr>
        <w:t>T</w:t>
      </w:r>
      <w:r w:rsidRPr="00263363">
        <w:rPr>
          <w:vertAlign w:val="subscript"/>
          <w:lang w:val="en-US"/>
        </w:rPr>
        <w:t>measure,</w:t>
      </w:r>
      <w:r>
        <w:rPr>
          <w:vertAlign w:val="subscript"/>
          <w:lang w:val="en-US"/>
        </w:rPr>
        <w:t>MG</w:t>
      </w:r>
      <w:proofErr w:type="spellEnd"/>
      <w:r w:rsidRPr="00E43BAF">
        <w:rPr>
          <w:lang w:val="en-US"/>
        </w:rPr>
        <w:t xml:space="preserve"> </w:t>
      </w:r>
      <w:r w:rsidR="00D47F16" w:rsidRPr="00E43BAF">
        <w:rPr>
          <w:lang w:val="en-US"/>
        </w:rPr>
        <w:t>=It is measurement period when the measurement is fully performed with measurement gap.</w:t>
      </w:r>
    </w:p>
    <w:p w14:paraId="45C1AC25" w14:textId="061213AD" w:rsidR="00CC6F36" w:rsidRPr="001D2FBF" w:rsidRDefault="00CC6F36" w:rsidP="00101D4E">
      <w:pPr>
        <w:pStyle w:val="Heading1"/>
        <w:numPr>
          <w:ilvl w:val="0"/>
          <w:numId w:val="1"/>
        </w:numPr>
        <w:spacing w:before="360" w:after="0"/>
        <w:ind w:left="357" w:hanging="357"/>
      </w:pPr>
      <w:r w:rsidRPr="001D2FBF">
        <w:t>Summary</w:t>
      </w:r>
      <w:r w:rsidR="005A4C17">
        <w:t xml:space="preserve"> and Proposals</w:t>
      </w:r>
    </w:p>
    <w:p w14:paraId="16498E40" w14:textId="6326AD2C" w:rsidR="002A372A" w:rsidRDefault="00967D32" w:rsidP="00F66835">
      <w:pPr>
        <w:overflowPunct w:val="0"/>
        <w:autoSpaceDE w:val="0"/>
        <w:autoSpaceDN w:val="0"/>
        <w:adjustRightInd w:val="0"/>
        <w:spacing w:before="120" w:after="0"/>
        <w:textAlignment w:val="baseline"/>
      </w:pPr>
      <w:r w:rsidRPr="00190BF4">
        <w:rPr>
          <w:lang w:val="en-US"/>
        </w:rPr>
        <w:t xml:space="preserve">In this paper we have </w:t>
      </w:r>
      <w:r w:rsidR="00AF1178" w:rsidRPr="00190BF4">
        <w:rPr>
          <w:lang w:val="en-US"/>
        </w:rPr>
        <w:t xml:space="preserve">provided </w:t>
      </w:r>
      <w:r w:rsidR="00E4715B" w:rsidRPr="00190BF4">
        <w:rPr>
          <w:lang w:val="en-US"/>
        </w:rPr>
        <w:t xml:space="preserve">further </w:t>
      </w:r>
      <w:r w:rsidR="00AF1178" w:rsidRPr="00190BF4">
        <w:rPr>
          <w:lang w:val="en-US"/>
        </w:rPr>
        <w:t>analy</w:t>
      </w:r>
      <w:r w:rsidR="00E4715B" w:rsidRPr="00190BF4">
        <w:rPr>
          <w:lang w:val="en-US"/>
        </w:rPr>
        <w:t xml:space="preserve">ze various aspects of the </w:t>
      </w:r>
      <w:r w:rsidR="00EE6A96" w:rsidRPr="00190BF4">
        <w:rPr>
          <w:lang w:val="en-US"/>
        </w:rPr>
        <w:t>pre-configured measurement gap</w:t>
      </w:r>
      <w:r w:rsidR="00E4715B" w:rsidRPr="00190BF4">
        <w:rPr>
          <w:lang w:val="en-US"/>
        </w:rPr>
        <w:t xml:space="preserve"> pattern (</w:t>
      </w:r>
      <w:r w:rsidR="00723BA2">
        <w:rPr>
          <w:lang w:val="en-US"/>
        </w:rPr>
        <w:t>Pre-MG</w:t>
      </w:r>
      <w:r w:rsidR="00E4715B" w:rsidRPr="00190BF4">
        <w:rPr>
          <w:lang w:val="en-US"/>
        </w:rPr>
        <w:t>)</w:t>
      </w:r>
      <w:r w:rsidR="00EE6A96" w:rsidRPr="00190BF4">
        <w:rPr>
          <w:lang w:val="en-US"/>
        </w:rPr>
        <w:t xml:space="preserve"> for different scenarios</w:t>
      </w:r>
      <w:r w:rsidR="00E4715B" w:rsidRPr="00190BF4">
        <w:rPr>
          <w:lang w:val="en-US"/>
        </w:rPr>
        <w:t xml:space="preserve"> and open issues outlined in the WF [1]</w:t>
      </w:r>
      <w:r w:rsidR="00CE21F0" w:rsidRPr="00190BF4">
        <w:rPr>
          <w:lang w:val="en-US"/>
        </w:rPr>
        <w:t xml:space="preserve">. Based on </w:t>
      </w:r>
      <w:r w:rsidR="000C008B" w:rsidRPr="00190BF4">
        <w:rPr>
          <w:lang w:val="en-US"/>
        </w:rPr>
        <w:t xml:space="preserve">the </w:t>
      </w:r>
      <w:r w:rsidR="004D50F4" w:rsidRPr="00190BF4">
        <w:t>analys</w:t>
      </w:r>
      <w:r w:rsidR="000C008B" w:rsidRPr="00190BF4">
        <w:t xml:space="preserve">is </w:t>
      </w:r>
      <w:bookmarkStart w:id="4" w:name="_Hlk23953093"/>
      <w:r w:rsidR="00E4715B" w:rsidRPr="00190BF4">
        <w:t xml:space="preserve">the </w:t>
      </w:r>
      <w:r w:rsidR="000C008B" w:rsidRPr="00190BF4">
        <w:rPr>
          <w:lang w:val="en-US"/>
        </w:rPr>
        <w:t>f</w:t>
      </w:r>
      <w:proofErr w:type="spellStart"/>
      <w:r w:rsidR="00E86FF9" w:rsidRPr="00190BF4">
        <w:t>ollowing</w:t>
      </w:r>
      <w:proofErr w:type="spellEnd"/>
      <w:r w:rsidR="00E86FF9" w:rsidRPr="00190BF4">
        <w:t xml:space="preserve"> </w:t>
      </w:r>
      <w:r w:rsidR="00830921" w:rsidRPr="00190BF4">
        <w:t xml:space="preserve">are the </w:t>
      </w:r>
      <w:r w:rsidR="000467E3" w:rsidRPr="00190BF4">
        <w:t xml:space="preserve">main </w:t>
      </w:r>
      <w:r w:rsidR="00D70237" w:rsidRPr="00190BF4">
        <w:t xml:space="preserve">observation and </w:t>
      </w:r>
      <w:r w:rsidR="00506C4B" w:rsidRPr="00190BF4">
        <w:t>proposal</w:t>
      </w:r>
      <w:r w:rsidR="00AE34EB" w:rsidRPr="00190BF4">
        <w:t>:</w:t>
      </w:r>
      <w:r w:rsidR="007E7B60" w:rsidRPr="00190BF4">
        <w:t xml:space="preserve"> </w:t>
      </w:r>
    </w:p>
    <w:p w14:paraId="51820E42" w14:textId="5188EAC0" w:rsidR="0045317F" w:rsidRPr="00F66835" w:rsidRDefault="0045317F" w:rsidP="0045317F">
      <w:pPr>
        <w:overflowPunct w:val="0"/>
        <w:autoSpaceDE w:val="0"/>
        <w:autoSpaceDN w:val="0"/>
        <w:adjustRightInd w:val="0"/>
        <w:spacing w:before="240" w:after="0"/>
        <w:textAlignment w:val="baseline"/>
        <w:rPr>
          <w:b/>
          <w:bCs/>
          <w:sz w:val="18"/>
          <w:szCs w:val="18"/>
          <w:u w:val="single"/>
        </w:rPr>
      </w:pPr>
      <w:r w:rsidRPr="00F66835">
        <w:rPr>
          <w:b/>
          <w:bCs/>
          <w:sz w:val="18"/>
          <w:szCs w:val="18"/>
          <w:u w:val="single"/>
          <w:lang w:eastAsia="zh-CN"/>
        </w:rPr>
        <w:t xml:space="preserve">Measurement scenarios for </w:t>
      </w:r>
      <w:r w:rsidR="00723BA2" w:rsidRPr="00F66835">
        <w:rPr>
          <w:b/>
          <w:bCs/>
          <w:sz w:val="18"/>
          <w:szCs w:val="18"/>
          <w:u w:val="single"/>
          <w:lang w:eastAsia="zh-CN"/>
        </w:rPr>
        <w:t>Pre-MG</w:t>
      </w:r>
      <w:r w:rsidRPr="00F66835">
        <w:rPr>
          <w:b/>
          <w:bCs/>
          <w:sz w:val="18"/>
          <w:szCs w:val="18"/>
          <w:u w:val="single"/>
          <w:lang w:eastAsia="zh-CN"/>
        </w:rPr>
        <w:t>:</w:t>
      </w:r>
    </w:p>
    <w:p w14:paraId="32D2A020" w14:textId="77777777" w:rsidR="00C131B8" w:rsidRPr="00F66835" w:rsidRDefault="00C131B8" w:rsidP="00C131B8">
      <w:pPr>
        <w:pStyle w:val="BodyText"/>
        <w:numPr>
          <w:ilvl w:val="0"/>
          <w:numId w:val="4"/>
        </w:numPr>
        <w:spacing w:before="120" w:after="0"/>
        <w:ind w:left="357" w:hanging="357"/>
        <w:rPr>
          <w:sz w:val="18"/>
          <w:szCs w:val="18"/>
          <w:lang w:eastAsia="zh-CN"/>
        </w:rPr>
      </w:pPr>
      <w:r w:rsidRPr="00F66835">
        <w:rPr>
          <w:b/>
          <w:bCs/>
          <w:sz w:val="18"/>
          <w:szCs w:val="18"/>
          <w:lang w:eastAsia="zh-CN"/>
        </w:rPr>
        <w:t>Observation # 1</w:t>
      </w:r>
      <w:r w:rsidRPr="00F66835">
        <w:rPr>
          <w:sz w:val="18"/>
          <w:szCs w:val="18"/>
          <w:lang w:eastAsia="zh-CN"/>
        </w:rPr>
        <w:t>:</w:t>
      </w:r>
      <w:r w:rsidRPr="00F66835">
        <w:rPr>
          <w:sz w:val="18"/>
          <w:szCs w:val="18"/>
        </w:rPr>
        <w:t xml:space="preserve"> </w:t>
      </w:r>
      <w:r w:rsidRPr="00F66835">
        <w:rPr>
          <w:sz w:val="18"/>
          <w:szCs w:val="18"/>
          <w:lang w:eastAsia="zh-CN"/>
        </w:rPr>
        <w:t xml:space="preserve">Pre-MG should be activated when </w:t>
      </w:r>
      <w:r w:rsidRPr="00F66835">
        <w:rPr>
          <w:sz w:val="18"/>
          <w:szCs w:val="18"/>
        </w:rPr>
        <w:t>PRS measurements or with CSI-RS L3 inter-frequency measurements are configured and remain activated until any of these measurements remained configured.</w:t>
      </w:r>
    </w:p>
    <w:p w14:paraId="5555B2BB" w14:textId="77777777" w:rsidR="00C131B8" w:rsidRPr="00F66835" w:rsidRDefault="00C131B8" w:rsidP="00C131B8">
      <w:pPr>
        <w:pStyle w:val="BodyText"/>
        <w:numPr>
          <w:ilvl w:val="0"/>
          <w:numId w:val="4"/>
        </w:numPr>
        <w:spacing w:before="120" w:after="0"/>
        <w:ind w:left="357" w:hanging="357"/>
        <w:rPr>
          <w:sz w:val="18"/>
          <w:szCs w:val="18"/>
          <w:lang w:eastAsia="zh-CN"/>
        </w:rPr>
      </w:pPr>
      <w:r w:rsidRPr="00F66835">
        <w:rPr>
          <w:b/>
          <w:bCs/>
          <w:sz w:val="18"/>
          <w:szCs w:val="18"/>
          <w:lang w:eastAsia="zh-CN"/>
        </w:rPr>
        <w:t>Observation # 2</w:t>
      </w:r>
      <w:r w:rsidRPr="00F66835">
        <w:rPr>
          <w:sz w:val="18"/>
          <w:szCs w:val="18"/>
          <w:lang w:eastAsia="zh-CN"/>
        </w:rPr>
        <w:t>:</w:t>
      </w:r>
      <w:r w:rsidRPr="00F66835">
        <w:rPr>
          <w:sz w:val="18"/>
          <w:szCs w:val="18"/>
        </w:rPr>
        <w:t xml:space="preserve"> </w:t>
      </w:r>
      <w:r w:rsidRPr="00F66835">
        <w:rPr>
          <w:sz w:val="18"/>
          <w:szCs w:val="18"/>
          <w:lang w:eastAsia="zh-CN"/>
        </w:rPr>
        <w:t xml:space="preserve">The UE when configured with </w:t>
      </w:r>
      <w:r w:rsidRPr="00F66835">
        <w:rPr>
          <w:sz w:val="18"/>
          <w:szCs w:val="18"/>
        </w:rPr>
        <w:t xml:space="preserve">PRS measurements </w:t>
      </w:r>
      <w:r w:rsidRPr="00F66835">
        <w:rPr>
          <w:rFonts w:eastAsia="Times New Roman"/>
          <w:sz w:val="18"/>
          <w:szCs w:val="18"/>
          <w:lang w:eastAsia="ja-JP"/>
        </w:rPr>
        <w:t xml:space="preserve">sends the location measurement indication to the </w:t>
      </w:r>
      <w:proofErr w:type="spellStart"/>
      <w:r w:rsidRPr="00F66835">
        <w:rPr>
          <w:rFonts w:eastAsia="Times New Roman"/>
          <w:sz w:val="18"/>
          <w:szCs w:val="18"/>
          <w:lang w:eastAsia="ja-JP"/>
        </w:rPr>
        <w:t>gNB</w:t>
      </w:r>
      <w:proofErr w:type="spellEnd"/>
      <w:r w:rsidRPr="00F66835">
        <w:rPr>
          <w:rFonts w:eastAsia="Times New Roman"/>
          <w:sz w:val="18"/>
          <w:szCs w:val="18"/>
          <w:lang w:eastAsia="ja-JP"/>
        </w:rPr>
        <w:t xml:space="preserve"> if not configured with gaps or if gaps are insufficient.</w:t>
      </w:r>
    </w:p>
    <w:p w14:paraId="53B6983C" w14:textId="77777777" w:rsidR="00C131B8" w:rsidRPr="00F66835" w:rsidRDefault="00C131B8" w:rsidP="00C131B8">
      <w:pPr>
        <w:pStyle w:val="BodyText"/>
        <w:numPr>
          <w:ilvl w:val="0"/>
          <w:numId w:val="4"/>
        </w:numPr>
        <w:spacing w:before="120" w:after="0"/>
        <w:ind w:left="357" w:hanging="357"/>
        <w:rPr>
          <w:sz w:val="18"/>
          <w:szCs w:val="18"/>
          <w:lang w:eastAsia="zh-CN"/>
        </w:rPr>
      </w:pPr>
      <w:r w:rsidRPr="00F66835">
        <w:rPr>
          <w:b/>
          <w:bCs/>
          <w:sz w:val="18"/>
          <w:szCs w:val="18"/>
          <w:lang w:eastAsia="zh-CN"/>
        </w:rPr>
        <w:t>Proposal # 1</w:t>
      </w:r>
      <w:r w:rsidRPr="00F66835">
        <w:rPr>
          <w:sz w:val="18"/>
          <w:szCs w:val="18"/>
          <w:lang w:eastAsia="zh-CN"/>
        </w:rPr>
        <w:t xml:space="preserve">: Pre-MG should be activated when </w:t>
      </w:r>
      <w:r w:rsidRPr="00F66835">
        <w:rPr>
          <w:sz w:val="18"/>
          <w:szCs w:val="18"/>
        </w:rPr>
        <w:t>PRS measurements are configured and should remain activated until the PRS measurements remained configured.</w:t>
      </w:r>
    </w:p>
    <w:p w14:paraId="1EFB09A5" w14:textId="77777777" w:rsidR="00C131B8" w:rsidRPr="00F66835" w:rsidRDefault="00C131B8" w:rsidP="00C131B8">
      <w:pPr>
        <w:pStyle w:val="BodyText"/>
        <w:numPr>
          <w:ilvl w:val="0"/>
          <w:numId w:val="4"/>
        </w:numPr>
        <w:spacing w:before="120" w:after="0"/>
        <w:ind w:left="357" w:hanging="357"/>
        <w:rPr>
          <w:sz w:val="18"/>
          <w:szCs w:val="18"/>
          <w:lang w:eastAsia="zh-CN"/>
        </w:rPr>
      </w:pPr>
      <w:r w:rsidRPr="00F66835">
        <w:rPr>
          <w:b/>
          <w:bCs/>
          <w:sz w:val="18"/>
          <w:szCs w:val="18"/>
          <w:lang w:eastAsia="zh-CN"/>
        </w:rPr>
        <w:t>Proposal # 2</w:t>
      </w:r>
      <w:r w:rsidRPr="00F66835">
        <w:rPr>
          <w:sz w:val="18"/>
          <w:szCs w:val="18"/>
          <w:lang w:eastAsia="zh-CN"/>
        </w:rPr>
        <w:t xml:space="preserve">: Support mechanism to transform Pre-MG to legacy MGP when </w:t>
      </w:r>
      <w:r w:rsidRPr="00F66835">
        <w:rPr>
          <w:sz w:val="18"/>
          <w:szCs w:val="18"/>
        </w:rPr>
        <w:t xml:space="preserve">PRS measurements are configured or </w:t>
      </w:r>
      <w:r w:rsidRPr="00F66835">
        <w:rPr>
          <w:sz w:val="18"/>
          <w:szCs w:val="18"/>
          <w:lang w:eastAsia="zh-CN"/>
        </w:rPr>
        <w:t xml:space="preserve">legacy MGP to Pre-MG when </w:t>
      </w:r>
      <w:r w:rsidRPr="00F66835">
        <w:rPr>
          <w:sz w:val="18"/>
          <w:szCs w:val="18"/>
        </w:rPr>
        <w:t xml:space="preserve">PRS measurements are </w:t>
      </w:r>
      <w:proofErr w:type="spellStart"/>
      <w:r w:rsidRPr="00F66835">
        <w:rPr>
          <w:sz w:val="18"/>
          <w:szCs w:val="18"/>
        </w:rPr>
        <w:t>deconfigured</w:t>
      </w:r>
      <w:proofErr w:type="spellEnd"/>
      <w:r w:rsidRPr="00F66835">
        <w:rPr>
          <w:sz w:val="18"/>
          <w:szCs w:val="18"/>
        </w:rPr>
        <w:t>. T</w:t>
      </w:r>
      <w:r w:rsidRPr="00F66835">
        <w:rPr>
          <w:sz w:val="18"/>
          <w:szCs w:val="18"/>
          <w:lang w:eastAsia="zh-CN"/>
        </w:rPr>
        <w:t>ransformation between Pre-MG and legacy MGP is based on:</w:t>
      </w:r>
    </w:p>
    <w:p w14:paraId="1FADBC3C" w14:textId="77777777" w:rsidR="00C131B8" w:rsidRPr="00F66835" w:rsidRDefault="00C131B8" w:rsidP="00C131B8">
      <w:pPr>
        <w:pStyle w:val="BodyText"/>
        <w:numPr>
          <w:ilvl w:val="1"/>
          <w:numId w:val="4"/>
        </w:numPr>
        <w:spacing w:before="60" w:after="0"/>
        <w:ind w:left="1077" w:hanging="357"/>
        <w:rPr>
          <w:sz w:val="18"/>
          <w:szCs w:val="18"/>
          <w:lang w:eastAsia="zh-CN"/>
        </w:rPr>
      </w:pPr>
      <w:r w:rsidRPr="00F66835">
        <w:rPr>
          <w:b/>
          <w:bCs/>
          <w:sz w:val="18"/>
          <w:szCs w:val="18"/>
          <w:lang w:eastAsia="zh-CN"/>
        </w:rPr>
        <w:t>Option 1</w:t>
      </w:r>
      <w:r w:rsidRPr="00F66835">
        <w:rPr>
          <w:sz w:val="18"/>
          <w:szCs w:val="18"/>
          <w:lang w:eastAsia="zh-CN"/>
        </w:rPr>
        <w:t xml:space="preserve">: Explicit </w:t>
      </w:r>
      <w:proofErr w:type="spellStart"/>
      <w:r w:rsidRPr="00F66835">
        <w:rPr>
          <w:sz w:val="18"/>
          <w:szCs w:val="18"/>
          <w:lang w:eastAsia="zh-CN"/>
        </w:rPr>
        <w:t>signaling</w:t>
      </w:r>
      <w:proofErr w:type="spellEnd"/>
      <w:r w:rsidRPr="00F66835">
        <w:rPr>
          <w:sz w:val="18"/>
          <w:szCs w:val="18"/>
          <w:lang w:eastAsia="zh-CN"/>
        </w:rPr>
        <w:t xml:space="preserve"> from </w:t>
      </w:r>
      <w:proofErr w:type="spellStart"/>
      <w:r w:rsidRPr="00F66835">
        <w:rPr>
          <w:sz w:val="18"/>
          <w:szCs w:val="18"/>
          <w:lang w:eastAsia="zh-CN"/>
        </w:rPr>
        <w:t>gNB</w:t>
      </w:r>
      <w:proofErr w:type="spellEnd"/>
      <w:r w:rsidRPr="00F66835">
        <w:rPr>
          <w:sz w:val="18"/>
          <w:szCs w:val="18"/>
          <w:lang w:eastAsia="zh-CN"/>
        </w:rPr>
        <w:t xml:space="preserve"> to the UE </w:t>
      </w:r>
      <w:proofErr w:type="gramStart"/>
      <w:r w:rsidRPr="00F66835">
        <w:rPr>
          <w:sz w:val="18"/>
          <w:szCs w:val="18"/>
          <w:lang w:eastAsia="zh-CN"/>
        </w:rPr>
        <w:t>e.g.</w:t>
      </w:r>
      <w:proofErr w:type="gramEnd"/>
      <w:r w:rsidRPr="00F66835">
        <w:rPr>
          <w:sz w:val="18"/>
          <w:szCs w:val="18"/>
          <w:lang w:eastAsia="zh-CN"/>
        </w:rPr>
        <w:t xml:space="preserve"> 1-bit. </w:t>
      </w:r>
    </w:p>
    <w:p w14:paraId="671B1399" w14:textId="77777777" w:rsidR="00C131B8" w:rsidRPr="00F66835" w:rsidRDefault="00C131B8" w:rsidP="00C131B8">
      <w:pPr>
        <w:pStyle w:val="ListParagraph"/>
        <w:numPr>
          <w:ilvl w:val="1"/>
          <w:numId w:val="4"/>
        </w:numPr>
        <w:spacing w:before="60"/>
        <w:contextualSpacing w:val="0"/>
        <w:rPr>
          <w:rFonts w:ascii="Times New Roman" w:hAnsi="Times New Roman"/>
          <w:sz w:val="18"/>
          <w:szCs w:val="18"/>
          <w:lang w:val="en-GB" w:eastAsia="zh-CN"/>
        </w:rPr>
      </w:pPr>
      <w:r w:rsidRPr="00F66835">
        <w:rPr>
          <w:rFonts w:ascii="Times New Roman" w:hAnsi="Times New Roman"/>
          <w:b/>
          <w:bCs/>
          <w:sz w:val="18"/>
          <w:szCs w:val="18"/>
          <w:lang w:val="en-GB" w:eastAsia="zh-CN"/>
        </w:rPr>
        <w:t>Option 2</w:t>
      </w:r>
      <w:r w:rsidRPr="00F66835">
        <w:rPr>
          <w:rFonts w:ascii="Times New Roman" w:hAnsi="Times New Roman"/>
          <w:sz w:val="18"/>
          <w:szCs w:val="18"/>
          <w:lang w:val="en-GB" w:eastAsia="zh-CN"/>
        </w:rPr>
        <w:t xml:space="preserve">: Implicit rule: Both UE and </w:t>
      </w:r>
      <w:proofErr w:type="spellStart"/>
      <w:r w:rsidRPr="00F66835">
        <w:rPr>
          <w:rFonts w:ascii="Times New Roman" w:hAnsi="Times New Roman"/>
          <w:sz w:val="18"/>
          <w:szCs w:val="18"/>
          <w:lang w:val="en-GB" w:eastAsia="zh-CN"/>
        </w:rPr>
        <w:t>gNB</w:t>
      </w:r>
      <w:proofErr w:type="spellEnd"/>
      <w:r w:rsidRPr="00F66835">
        <w:rPr>
          <w:rFonts w:ascii="Times New Roman" w:hAnsi="Times New Roman"/>
          <w:sz w:val="18"/>
          <w:szCs w:val="18"/>
          <w:lang w:val="en-GB" w:eastAsia="zh-CN"/>
        </w:rPr>
        <w:t xml:space="preserve"> assumes:</w:t>
      </w:r>
    </w:p>
    <w:p w14:paraId="14CBD191" w14:textId="77777777" w:rsidR="00C131B8" w:rsidRPr="00F66835" w:rsidRDefault="00C131B8" w:rsidP="00C131B8">
      <w:pPr>
        <w:pStyle w:val="ListParagraph"/>
        <w:numPr>
          <w:ilvl w:val="2"/>
          <w:numId w:val="4"/>
        </w:numPr>
        <w:spacing w:before="60"/>
        <w:contextualSpacing w:val="0"/>
        <w:rPr>
          <w:rFonts w:ascii="Times New Roman" w:hAnsi="Times New Roman"/>
          <w:sz w:val="18"/>
          <w:szCs w:val="18"/>
          <w:lang w:val="en-GB" w:eastAsia="zh-CN"/>
        </w:rPr>
      </w:pPr>
      <w:r w:rsidRPr="00F66835">
        <w:rPr>
          <w:rFonts w:ascii="Times New Roman" w:hAnsi="Times New Roman"/>
          <w:sz w:val="18"/>
          <w:szCs w:val="18"/>
          <w:lang w:val="en-GB" w:eastAsia="zh-CN"/>
        </w:rPr>
        <w:t>Pre-MG is transformed to legacy MGP when PRS measurements are configured</w:t>
      </w:r>
    </w:p>
    <w:p w14:paraId="6A335A40" w14:textId="77777777" w:rsidR="00C131B8" w:rsidRPr="00F66835" w:rsidRDefault="00C131B8" w:rsidP="00C131B8">
      <w:pPr>
        <w:pStyle w:val="ListParagraph"/>
        <w:numPr>
          <w:ilvl w:val="2"/>
          <w:numId w:val="4"/>
        </w:numPr>
        <w:spacing w:before="60"/>
        <w:contextualSpacing w:val="0"/>
        <w:rPr>
          <w:rFonts w:ascii="Times New Roman" w:hAnsi="Times New Roman"/>
          <w:sz w:val="18"/>
          <w:szCs w:val="18"/>
          <w:lang w:val="en-GB" w:eastAsia="zh-CN"/>
        </w:rPr>
      </w:pPr>
      <w:r w:rsidRPr="00F66835">
        <w:rPr>
          <w:rFonts w:ascii="Times New Roman" w:hAnsi="Times New Roman"/>
          <w:sz w:val="18"/>
          <w:szCs w:val="18"/>
          <w:lang w:val="en-GB" w:eastAsia="zh-CN"/>
        </w:rPr>
        <w:t xml:space="preserve">Legacy MG is transformed to Pre-MG when PRS measurements are </w:t>
      </w:r>
      <w:proofErr w:type="spellStart"/>
      <w:r w:rsidRPr="00F66835">
        <w:rPr>
          <w:rFonts w:ascii="Times New Roman" w:hAnsi="Times New Roman"/>
          <w:sz w:val="18"/>
          <w:szCs w:val="18"/>
          <w:lang w:val="en-GB" w:eastAsia="zh-CN"/>
        </w:rPr>
        <w:t>deconfigured</w:t>
      </w:r>
      <w:proofErr w:type="spellEnd"/>
    </w:p>
    <w:p w14:paraId="4F1A3A64" w14:textId="77777777" w:rsidR="00C131B8" w:rsidRPr="00F66835" w:rsidRDefault="00C131B8" w:rsidP="00C131B8">
      <w:pPr>
        <w:pStyle w:val="BodyText"/>
        <w:numPr>
          <w:ilvl w:val="0"/>
          <w:numId w:val="4"/>
        </w:numPr>
        <w:spacing w:before="120" w:after="0"/>
        <w:ind w:left="357" w:hanging="357"/>
        <w:rPr>
          <w:sz w:val="18"/>
          <w:szCs w:val="18"/>
          <w:lang w:eastAsia="zh-CN"/>
        </w:rPr>
      </w:pPr>
      <w:r w:rsidRPr="00F66835">
        <w:rPr>
          <w:b/>
          <w:bCs/>
          <w:sz w:val="18"/>
          <w:szCs w:val="18"/>
          <w:lang w:eastAsia="zh-CN"/>
        </w:rPr>
        <w:t>Proposal # 3</w:t>
      </w:r>
      <w:r w:rsidRPr="00F66835">
        <w:rPr>
          <w:sz w:val="18"/>
          <w:szCs w:val="18"/>
          <w:lang w:eastAsia="zh-CN"/>
        </w:rPr>
        <w:t xml:space="preserve">: Pre-MG should be activated when </w:t>
      </w:r>
      <w:r w:rsidRPr="00F66835">
        <w:rPr>
          <w:sz w:val="18"/>
          <w:szCs w:val="18"/>
        </w:rPr>
        <w:t>CSI-RS L3 inter-frequency measurements are configured and should remain activated until the CSI-RS L3 inter-frequency measurements remained configured.</w:t>
      </w:r>
    </w:p>
    <w:p w14:paraId="3C3EF2CF" w14:textId="77777777" w:rsidR="00C131B8" w:rsidRPr="00F66835" w:rsidRDefault="00C131B8" w:rsidP="00C131B8">
      <w:pPr>
        <w:pStyle w:val="BodyText"/>
        <w:numPr>
          <w:ilvl w:val="0"/>
          <w:numId w:val="4"/>
        </w:numPr>
        <w:spacing w:before="120" w:after="0"/>
        <w:ind w:left="357" w:hanging="357"/>
        <w:rPr>
          <w:sz w:val="18"/>
          <w:szCs w:val="18"/>
          <w:lang w:eastAsia="zh-CN"/>
        </w:rPr>
      </w:pPr>
      <w:r w:rsidRPr="00F66835">
        <w:rPr>
          <w:b/>
          <w:bCs/>
          <w:sz w:val="18"/>
          <w:szCs w:val="18"/>
          <w:lang w:eastAsia="zh-CN"/>
        </w:rPr>
        <w:t>Proposal # 4</w:t>
      </w:r>
      <w:r w:rsidRPr="00F66835">
        <w:rPr>
          <w:sz w:val="18"/>
          <w:szCs w:val="18"/>
          <w:lang w:eastAsia="zh-CN"/>
        </w:rPr>
        <w:t xml:space="preserve">: Support mechanism to transform from Pre-MG to legacy MGP when </w:t>
      </w:r>
      <w:r w:rsidRPr="00F66835">
        <w:rPr>
          <w:sz w:val="18"/>
          <w:szCs w:val="18"/>
        </w:rPr>
        <w:t xml:space="preserve">CSI-RS L3 inter-frequency measurements are configured or from </w:t>
      </w:r>
      <w:r w:rsidRPr="00F66835">
        <w:rPr>
          <w:sz w:val="18"/>
          <w:szCs w:val="18"/>
          <w:lang w:eastAsia="zh-CN"/>
        </w:rPr>
        <w:t xml:space="preserve">legacy MGP to Pre-MG when </w:t>
      </w:r>
      <w:r w:rsidRPr="00F66835">
        <w:rPr>
          <w:sz w:val="18"/>
          <w:szCs w:val="18"/>
        </w:rPr>
        <w:t xml:space="preserve">CSI-RS L3 inter-frequency measurements are </w:t>
      </w:r>
      <w:proofErr w:type="spellStart"/>
      <w:r w:rsidRPr="00F66835">
        <w:rPr>
          <w:sz w:val="18"/>
          <w:szCs w:val="18"/>
        </w:rPr>
        <w:t>deconfigured</w:t>
      </w:r>
      <w:proofErr w:type="spellEnd"/>
      <w:r w:rsidRPr="00F66835">
        <w:rPr>
          <w:sz w:val="18"/>
          <w:szCs w:val="18"/>
        </w:rPr>
        <w:t>. T</w:t>
      </w:r>
      <w:r w:rsidRPr="00F66835">
        <w:rPr>
          <w:sz w:val="18"/>
          <w:szCs w:val="18"/>
          <w:lang w:eastAsia="zh-CN"/>
        </w:rPr>
        <w:t>ransformation between Pre-MG and legacy MGP is based on:</w:t>
      </w:r>
    </w:p>
    <w:p w14:paraId="55F5B8ED" w14:textId="77777777" w:rsidR="00C131B8" w:rsidRPr="00F66835" w:rsidRDefault="00C131B8" w:rsidP="00C131B8">
      <w:pPr>
        <w:pStyle w:val="BodyText"/>
        <w:numPr>
          <w:ilvl w:val="1"/>
          <w:numId w:val="4"/>
        </w:numPr>
        <w:spacing w:before="60" w:after="0"/>
        <w:ind w:left="1077" w:hanging="357"/>
        <w:rPr>
          <w:sz w:val="18"/>
          <w:szCs w:val="18"/>
          <w:lang w:eastAsia="zh-CN"/>
        </w:rPr>
      </w:pPr>
      <w:r w:rsidRPr="00F66835">
        <w:rPr>
          <w:b/>
          <w:bCs/>
          <w:sz w:val="18"/>
          <w:szCs w:val="18"/>
          <w:lang w:eastAsia="zh-CN"/>
        </w:rPr>
        <w:t>Option 1</w:t>
      </w:r>
      <w:r w:rsidRPr="00F66835">
        <w:rPr>
          <w:sz w:val="18"/>
          <w:szCs w:val="18"/>
          <w:lang w:eastAsia="zh-CN"/>
        </w:rPr>
        <w:t xml:space="preserve">: Explicit </w:t>
      </w:r>
      <w:proofErr w:type="spellStart"/>
      <w:r w:rsidRPr="00F66835">
        <w:rPr>
          <w:sz w:val="18"/>
          <w:szCs w:val="18"/>
          <w:lang w:eastAsia="zh-CN"/>
        </w:rPr>
        <w:t>signaling</w:t>
      </w:r>
      <w:proofErr w:type="spellEnd"/>
      <w:r w:rsidRPr="00F66835">
        <w:rPr>
          <w:sz w:val="18"/>
          <w:szCs w:val="18"/>
          <w:lang w:eastAsia="zh-CN"/>
        </w:rPr>
        <w:t xml:space="preserve"> from </w:t>
      </w:r>
      <w:proofErr w:type="spellStart"/>
      <w:r w:rsidRPr="00F66835">
        <w:rPr>
          <w:sz w:val="18"/>
          <w:szCs w:val="18"/>
          <w:lang w:eastAsia="zh-CN"/>
        </w:rPr>
        <w:t>gNB</w:t>
      </w:r>
      <w:proofErr w:type="spellEnd"/>
      <w:r w:rsidRPr="00F66835">
        <w:rPr>
          <w:sz w:val="18"/>
          <w:szCs w:val="18"/>
          <w:lang w:eastAsia="zh-CN"/>
        </w:rPr>
        <w:t xml:space="preserve"> to the UE </w:t>
      </w:r>
      <w:proofErr w:type="gramStart"/>
      <w:r w:rsidRPr="00F66835">
        <w:rPr>
          <w:sz w:val="18"/>
          <w:szCs w:val="18"/>
          <w:lang w:eastAsia="zh-CN"/>
        </w:rPr>
        <w:t>e.g.</w:t>
      </w:r>
      <w:proofErr w:type="gramEnd"/>
      <w:r w:rsidRPr="00F66835">
        <w:rPr>
          <w:sz w:val="18"/>
          <w:szCs w:val="18"/>
          <w:lang w:eastAsia="zh-CN"/>
        </w:rPr>
        <w:t xml:space="preserve"> 1-bit. </w:t>
      </w:r>
    </w:p>
    <w:p w14:paraId="4EC4521C" w14:textId="77777777" w:rsidR="00C131B8" w:rsidRPr="00F66835" w:rsidRDefault="00C131B8" w:rsidP="00C131B8">
      <w:pPr>
        <w:pStyle w:val="ListParagraph"/>
        <w:numPr>
          <w:ilvl w:val="1"/>
          <w:numId w:val="4"/>
        </w:numPr>
        <w:spacing w:before="60"/>
        <w:contextualSpacing w:val="0"/>
        <w:rPr>
          <w:rFonts w:ascii="Times New Roman" w:hAnsi="Times New Roman"/>
          <w:sz w:val="18"/>
          <w:szCs w:val="18"/>
          <w:lang w:val="en-GB" w:eastAsia="zh-CN"/>
        </w:rPr>
      </w:pPr>
      <w:r w:rsidRPr="00F66835">
        <w:rPr>
          <w:rFonts w:ascii="Times New Roman" w:hAnsi="Times New Roman"/>
          <w:b/>
          <w:bCs/>
          <w:sz w:val="18"/>
          <w:szCs w:val="18"/>
          <w:lang w:val="en-GB" w:eastAsia="zh-CN"/>
        </w:rPr>
        <w:t>Option 2</w:t>
      </w:r>
      <w:r w:rsidRPr="00F66835">
        <w:rPr>
          <w:rFonts w:ascii="Times New Roman" w:hAnsi="Times New Roman"/>
          <w:sz w:val="18"/>
          <w:szCs w:val="18"/>
          <w:lang w:val="en-GB" w:eastAsia="zh-CN"/>
        </w:rPr>
        <w:t xml:space="preserve">: Implicit rule: Both UE and </w:t>
      </w:r>
      <w:proofErr w:type="spellStart"/>
      <w:r w:rsidRPr="00F66835">
        <w:rPr>
          <w:rFonts w:ascii="Times New Roman" w:hAnsi="Times New Roman"/>
          <w:sz w:val="18"/>
          <w:szCs w:val="18"/>
          <w:lang w:val="en-GB" w:eastAsia="zh-CN"/>
        </w:rPr>
        <w:t>gNB</w:t>
      </w:r>
      <w:proofErr w:type="spellEnd"/>
      <w:r w:rsidRPr="00F66835">
        <w:rPr>
          <w:rFonts w:ascii="Times New Roman" w:hAnsi="Times New Roman"/>
          <w:sz w:val="18"/>
          <w:szCs w:val="18"/>
          <w:lang w:val="en-GB" w:eastAsia="zh-CN"/>
        </w:rPr>
        <w:t xml:space="preserve"> assumes:</w:t>
      </w:r>
    </w:p>
    <w:p w14:paraId="5C8ED93B" w14:textId="77777777" w:rsidR="00C131B8" w:rsidRPr="00F66835" w:rsidRDefault="00C131B8" w:rsidP="00C131B8">
      <w:pPr>
        <w:pStyle w:val="ListParagraph"/>
        <w:numPr>
          <w:ilvl w:val="2"/>
          <w:numId w:val="4"/>
        </w:numPr>
        <w:spacing w:before="60"/>
        <w:contextualSpacing w:val="0"/>
        <w:rPr>
          <w:rFonts w:ascii="Times New Roman" w:hAnsi="Times New Roman"/>
          <w:sz w:val="18"/>
          <w:szCs w:val="18"/>
          <w:lang w:val="en-GB" w:eastAsia="zh-CN"/>
        </w:rPr>
      </w:pPr>
      <w:r w:rsidRPr="00F66835">
        <w:rPr>
          <w:rFonts w:ascii="Times New Roman" w:hAnsi="Times New Roman"/>
          <w:sz w:val="18"/>
          <w:szCs w:val="18"/>
          <w:lang w:val="en-GB" w:eastAsia="zh-CN"/>
        </w:rPr>
        <w:t>Pre-MG is transformed to legacy MGP when CSI-RS L3 inter-frequency measurements are configured</w:t>
      </w:r>
    </w:p>
    <w:p w14:paraId="0F83153E" w14:textId="08C4794E" w:rsidR="00C131B8" w:rsidRPr="00F66835" w:rsidRDefault="00C131B8" w:rsidP="00C131B8">
      <w:pPr>
        <w:pStyle w:val="ListParagraph"/>
        <w:numPr>
          <w:ilvl w:val="2"/>
          <w:numId w:val="4"/>
        </w:numPr>
        <w:spacing w:before="60"/>
        <w:contextualSpacing w:val="0"/>
        <w:rPr>
          <w:rFonts w:ascii="Times New Roman" w:hAnsi="Times New Roman"/>
          <w:sz w:val="18"/>
          <w:szCs w:val="18"/>
          <w:lang w:val="en-GB" w:eastAsia="zh-CN"/>
        </w:rPr>
      </w:pPr>
      <w:r w:rsidRPr="00F66835">
        <w:rPr>
          <w:rFonts w:ascii="Times New Roman" w:hAnsi="Times New Roman"/>
          <w:sz w:val="18"/>
          <w:szCs w:val="18"/>
          <w:lang w:val="en-GB" w:eastAsia="zh-CN"/>
        </w:rPr>
        <w:t xml:space="preserve">Legacy MG is transformed to Pre-MG when CSI-RS L3 inter-frequency measurements are </w:t>
      </w:r>
      <w:proofErr w:type="spellStart"/>
      <w:r w:rsidRPr="00F66835">
        <w:rPr>
          <w:rFonts w:ascii="Times New Roman" w:hAnsi="Times New Roman"/>
          <w:sz w:val="18"/>
          <w:szCs w:val="18"/>
          <w:lang w:val="en-GB" w:eastAsia="zh-CN"/>
        </w:rPr>
        <w:t>deconfigured</w:t>
      </w:r>
      <w:proofErr w:type="spellEnd"/>
    </w:p>
    <w:p w14:paraId="4D66E570" w14:textId="5938A4E8" w:rsidR="00C960BF" w:rsidRPr="00F66835" w:rsidRDefault="00BE7563" w:rsidP="00C960BF">
      <w:pPr>
        <w:overflowPunct w:val="0"/>
        <w:autoSpaceDE w:val="0"/>
        <w:autoSpaceDN w:val="0"/>
        <w:adjustRightInd w:val="0"/>
        <w:spacing w:before="240" w:after="0"/>
        <w:textAlignment w:val="baseline"/>
        <w:rPr>
          <w:b/>
          <w:bCs/>
          <w:sz w:val="18"/>
          <w:szCs w:val="18"/>
          <w:u w:val="single"/>
          <w:lang w:eastAsia="zh-CN"/>
        </w:rPr>
      </w:pPr>
      <w:r w:rsidRPr="00F66835">
        <w:rPr>
          <w:b/>
          <w:bCs/>
          <w:sz w:val="18"/>
          <w:szCs w:val="18"/>
          <w:u w:val="single"/>
          <w:lang w:eastAsia="zh-CN"/>
        </w:rPr>
        <w:t>Relation between Pre-MG and Legacy MGP</w:t>
      </w:r>
      <w:r w:rsidR="00C960BF" w:rsidRPr="00F66835">
        <w:rPr>
          <w:b/>
          <w:bCs/>
          <w:sz w:val="18"/>
          <w:szCs w:val="18"/>
          <w:u w:val="single"/>
          <w:lang w:eastAsia="zh-CN"/>
        </w:rPr>
        <w:t>:</w:t>
      </w:r>
    </w:p>
    <w:p w14:paraId="465651E4" w14:textId="77777777" w:rsidR="002C04FA" w:rsidRPr="00F66835" w:rsidRDefault="002C04FA" w:rsidP="002C04FA">
      <w:pPr>
        <w:pStyle w:val="BodyText"/>
        <w:numPr>
          <w:ilvl w:val="0"/>
          <w:numId w:val="4"/>
        </w:numPr>
        <w:spacing w:before="120" w:after="0"/>
        <w:ind w:left="357" w:hanging="357"/>
        <w:rPr>
          <w:sz w:val="18"/>
          <w:szCs w:val="18"/>
          <w:lang w:eastAsia="zh-CN"/>
        </w:rPr>
      </w:pPr>
      <w:r w:rsidRPr="00F66835">
        <w:rPr>
          <w:b/>
          <w:bCs/>
          <w:sz w:val="18"/>
          <w:szCs w:val="18"/>
          <w:lang w:eastAsia="zh-CN"/>
        </w:rPr>
        <w:t>Observation # 3</w:t>
      </w:r>
      <w:r w:rsidRPr="00F66835">
        <w:rPr>
          <w:sz w:val="18"/>
          <w:szCs w:val="18"/>
          <w:lang w:eastAsia="zh-CN"/>
        </w:rPr>
        <w:t>:</w:t>
      </w:r>
      <w:r w:rsidRPr="00F66835">
        <w:rPr>
          <w:sz w:val="18"/>
          <w:szCs w:val="18"/>
        </w:rPr>
        <w:t xml:space="preserve"> </w:t>
      </w:r>
      <w:r w:rsidRPr="00F66835">
        <w:rPr>
          <w:sz w:val="18"/>
          <w:szCs w:val="18"/>
          <w:lang w:eastAsia="zh-CN"/>
        </w:rPr>
        <w:t>Any</w:t>
      </w:r>
      <w:r w:rsidRPr="00F66835">
        <w:rPr>
          <w:rFonts w:eastAsia="Times New Roman"/>
          <w:sz w:val="18"/>
          <w:szCs w:val="18"/>
          <w:lang w:eastAsia="ja-JP"/>
        </w:rPr>
        <w:t xml:space="preserve"> legacy MGP can be configured as Pre-MG using the same parameters </w:t>
      </w:r>
      <w:proofErr w:type="gramStart"/>
      <w:r w:rsidRPr="00F66835">
        <w:rPr>
          <w:rFonts w:eastAsia="Times New Roman"/>
          <w:sz w:val="18"/>
          <w:szCs w:val="18"/>
          <w:lang w:eastAsia="ja-JP"/>
        </w:rPr>
        <w:t>e.g.</w:t>
      </w:r>
      <w:proofErr w:type="gramEnd"/>
      <w:r w:rsidRPr="00F66835">
        <w:rPr>
          <w:rFonts w:eastAsia="Times New Roman"/>
          <w:sz w:val="18"/>
          <w:szCs w:val="18"/>
          <w:lang w:eastAsia="ja-JP"/>
        </w:rPr>
        <w:t xml:space="preserve"> MGL, MGRP.</w:t>
      </w:r>
    </w:p>
    <w:p w14:paraId="7890757C" w14:textId="77777777" w:rsidR="002C04FA" w:rsidRPr="00F66835" w:rsidRDefault="002C04FA" w:rsidP="002C04FA">
      <w:pPr>
        <w:pStyle w:val="BodyText"/>
        <w:numPr>
          <w:ilvl w:val="0"/>
          <w:numId w:val="4"/>
        </w:numPr>
        <w:spacing w:before="120" w:after="0"/>
        <w:ind w:left="357" w:hanging="357"/>
        <w:rPr>
          <w:sz w:val="18"/>
          <w:szCs w:val="18"/>
          <w:lang w:eastAsia="zh-CN"/>
        </w:rPr>
      </w:pPr>
      <w:r w:rsidRPr="00F66835">
        <w:rPr>
          <w:b/>
          <w:bCs/>
          <w:sz w:val="18"/>
          <w:szCs w:val="18"/>
          <w:lang w:eastAsia="zh-CN"/>
        </w:rPr>
        <w:t>Proposal # 5</w:t>
      </w:r>
      <w:r w:rsidRPr="00F66835">
        <w:rPr>
          <w:sz w:val="18"/>
          <w:szCs w:val="18"/>
          <w:lang w:eastAsia="zh-CN"/>
        </w:rPr>
        <w:t xml:space="preserve">: Support mechanism in the </w:t>
      </w:r>
      <w:proofErr w:type="spellStart"/>
      <w:r w:rsidRPr="00F66835">
        <w:rPr>
          <w:sz w:val="18"/>
          <w:szCs w:val="18"/>
          <w:lang w:eastAsia="zh-CN"/>
        </w:rPr>
        <w:t>gNB</w:t>
      </w:r>
      <w:proofErr w:type="spellEnd"/>
      <w:r w:rsidRPr="00F66835">
        <w:rPr>
          <w:sz w:val="18"/>
          <w:szCs w:val="18"/>
          <w:lang w:eastAsia="zh-CN"/>
        </w:rPr>
        <w:t xml:space="preserve"> to transform currently configured Pre-MG into legacy MGP </w:t>
      </w:r>
      <w:r w:rsidRPr="00F66835">
        <w:rPr>
          <w:sz w:val="18"/>
          <w:szCs w:val="18"/>
        </w:rPr>
        <w:t xml:space="preserve">or </w:t>
      </w:r>
      <w:r w:rsidRPr="00F66835">
        <w:rPr>
          <w:sz w:val="18"/>
          <w:szCs w:val="18"/>
          <w:lang w:eastAsia="zh-CN"/>
        </w:rPr>
        <w:t xml:space="preserve">currently configured legacy MGP into Pre-MG with the same parameters </w:t>
      </w:r>
      <w:proofErr w:type="gramStart"/>
      <w:r w:rsidRPr="00F66835">
        <w:rPr>
          <w:sz w:val="18"/>
          <w:szCs w:val="18"/>
          <w:lang w:eastAsia="zh-CN"/>
        </w:rPr>
        <w:t>e.g.</w:t>
      </w:r>
      <w:proofErr w:type="gramEnd"/>
      <w:r w:rsidRPr="00F66835">
        <w:rPr>
          <w:sz w:val="18"/>
          <w:szCs w:val="18"/>
          <w:lang w:eastAsia="zh-CN"/>
        </w:rPr>
        <w:t xml:space="preserve"> MGL, MGRP</w:t>
      </w:r>
      <w:r w:rsidRPr="00F66835">
        <w:rPr>
          <w:sz w:val="18"/>
          <w:szCs w:val="18"/>
        </w:rPr>
        <w:t>. T</w:t>
      </w:r>
      <w:r w:rsidRPr="00F66835">
        <w:rPr>
          <w:sz w:val="18"/>
          <w:szCs w:val="18"/>
          <w:lang w:eastAsia="zh-CN"/>
        </w:rPr>
        <w:t xml:space="preserve">ransformation based on: </w:t>
      </w:r>
    </w:p>
    <w:p w14:paraId="58F81832" w14:textId="77777777" w:rsidR="002C04FA" w:rsidRPr="00F66835" w:rsidRDefault="002C04FA" w:rsidP="002C04FA">
      <w:pPr>
        <w:pStyle w:val="BodyText"/>
        <w:numPr>
          <w:ilvl w:val="1"/>
          <w:numId w:val="4"/>
        </w:numPr>
        <w:spacing w:before="60" w:after="0"/>
        <w:ind w:left="1077" w:hanging="357"/>
        <w:rPr>
          <w:sz w:val="18"/>
          <w:szCs w:val="18"/>
          <w:lang w:eastAsia="zh-CN"/>
        </w:rPr>
      </w:pPr>
      <w:r w:rsidRPr="00F66835">
        <w:rPr>
          <w:b/>
          <w:bCs/>
          <w:sz w:val="18"/>
          <w:szCs w:val="18"/>
          <w:lang w:eastAsia="zh-CN"/>
        </w:rPr>
        <w:t>Option 1</w:t>
      </w:r>
      <w:r w:rsidRPr="00F66835">
        <w:rPr>
          <w:sz w:val="18"/>
          <w:szCs w:val="18"/>
          <w:lang w:eastAsia="zh-CN"/>
        </w:rPr>
        <w:t xml:space="preserve">: Explicit </w:t>
      </w:r>
      <w:proofErr w:type="spellStart"/>
      <w:r w:rsidRPr="00F66835">
        <w:rPr>
          <w:sz w:val="18"/>
          <w:szCs w:val="18"/>
          <w:lang w:eastAsia="zh-CN"/>
        </w:rPr>
        <w:t>signaling</w:t>
      </w:r>
      <w:proofErr w:type="spellEnd"/>
      <w:r w:rsidRPr="00F66835">
        <w:rPr>
          <w:sz w:val="18"/>
          <w:szCs w:val="18"/>
          <w:lang w:eastAsia="zh-CN"/>
        </w:rPr>
        <w:t xml:space="preserve"> from </w:t>
      </w:r>
      <w:proofErr w:type="spellStart"/>
      <w:r w:rsidRPr="00F66835">
        <w:rPr>
          <w:sz w:val="18"/>
          <w:szCs w:val="18"/>
          <w:lang w:eastAsia="zh-CN"/>
        </w:rPr>
        <w:t>gNB</w:t>
      </w:r>
      <w:proofErr w:type="spellEnd"/>
      <w:r w:rsidRPr="00F66835">
        <w:rPr>
          <w:sz w:val="18"/>
          <w:szCs w:val="18"/>
          <w:lang w:eastAsia="zh-CN"/>
        </w:rPr>
        <w:t xml:space="preserve"> to the UE </w:t>
      </w:r>
      <w:proofErr w:type="gramStart"/>
      <w:r w:rsidRPr="00F66835">
        <w:rPr>
          <w:sz w:val="18"/>
          <w:szCs w:val="18"/>
          <w:lang w:eastAsia="zh-CN"/>
        </w:rPr>
        <w:t>e.g.</w:t>
      </w:r>
      <w:proofErr w:type="gramEnd"/>
      <w:r w:rsidRPr="00F66835">
        <w:rPr>
          <w:sz w:val="18"/>
          <w:szCs w:val="18"/>
          <w:lang w:eastAsia="zh-CN"/>
        </w:rPr>
        <w:t xml:space="preserve"> 1-bit. </w:t>
      </w:r>
    </w:p>
    <w:p w14:paraId="40C523A2" w14:textId="77777777" w:rsidR="002C04FA" w:rsidRPr="00F66835" w:rsidRDefault="002C04FA" w:rsidP="002C04FA">
      <w:pPr>
        <w:pStyle w:val="ListParagraph"/>
        <w:numPr>
          <w:ilvl w:val="1"/>
          <w:numId w:val="4"/>
        </w:numPr>
        <w:spacing w:before="60"/>
        <w:contextualSpacing w:val="0"/>
        <w:rPr>
          <w:rFonts w:ascii="Times New Roman" w:hAnsi="Times New Roman"/>
          <w:sz w:val="18"/>
          <w:szCs w:val="18"/>
          <w:lang w:val="en-GB" w:eastAsia="zh-CN"/>
        </w:rPr>
      </w:pPr>
      <w:r w:rsidRPr="00F66835">
        <w:rPr>
          <w:rFonts w:ascii="Times New Roman" w:hAnsi="Times New Roman"/>
          <w:b/>
          <w:bCs/>
          <w:sz w:val="18"/>
          <w:szCs w:val="18"/>
          <w:lang w:val="en-GB" w:eastAsia="zh-CN"/>
        </w:rPr>
        <w:lastRenderedPageBreak/>
        <w:t>Option 2</w:t>
      </w:r>
      <w:r w:rsidRPr="00F66835">
        <w:rPr>
          <w:rFonts w:ascii="Times New Roman" w:hAnsi="Times New Roman"/>
          <w:sz w:val="18"/>
          <w:szCs w:val="18"/>
          <w:lang w:val="en-GB" w:eastAsia="zh-CN"/>
        </w:rPr>
        <w:t xml:space="preserve">: Implicit rule: Both UE and </w:t>
      </w:r>
      <w:proofErr w:type="spellStart"/>
      <w:r w:rsidRPr="00F66835">
        <w:rPr>
          <w:rFonts w:ascii="Times New Roman" w:hAnsi="Times New Roman"/>
          <w:sz w:val="18"/>
          <w:szCs w:val="18"/>
          <w:lang w:val="en-GB" w:eastAsia="zh-CN"/>
        </w:rPr>
        <w:t>gNB</w:t>
      </w:r>
      <w:proofErr w:type="spellEnd"/>
      <w:r w:rsidRPr="00F66835">
        <w:rPr>
          <w:rFonts w:ascii="Times New Roman" w:hAnsi="Times New Roman"/>
          <w:sz w:val="18"/>
          <w:szCs w:val="18"/>
          <w:lang w:val="en-GB" w:eastAsia="zh-CN"/>
        </w:rPr>
        <w:t xml:space="preserve"> assumes:</w:t>
      </w:r>
    </w:p>
    <w:p w14:paraId="65F4E626" w14:textId="77777777" w:rsidR="002C04FA" w:rsidRPr="00F66835" w:rsidRDefault="002C04FA" w:rsidP="002C04FA">
      <w:pPr>
        <w:pStyle w:val="ListParagraph"/>
        <w:numPr>
          <w:ilvl w:val="2"/>
          <w:numId w:val="4"/>
        </w:numPr>
        <w:spacing w:before="60"/>
        <w:contextualSpacing w:val="0"/>
        <w:rPr>
          <w:rFonts w:ascii="Times New Roman" w:hAnsi="Times New Roman"/>
          <w:sz w:val="18"/>
          <w:szCs w:val="18"/>
          <w:lang w:val="en-GB" w:eastAsia="zh-CN"/>
        </w:rPr>
      </w:pPr>
      <w:r w:rsidRPr="00F66835">
        <w:rPr>
          <w:rFonts w:ascii="Times New Roman" w:hAnsi="Times New Roman"/>
          <w:sz w:val="18"/>
          <w:szCs w:val="18"/>
          <w:lang w:val="en-GB" w:eastAsia="zh-CN"/>
        </w:rPr>
        <w:t>Pre-MG is transformed to legacy MGP when any measurements, which always need gaps, are configured</w:t>
      </w:r>
    </w:p>
    <w:p w14:paraId="3918713F" w14:textId="7CDAC4BC" w:rsidR="002E2DA7" w:rsidRPr="00F66835" w:rsidRDefault="002C04FA" w:rsidP="002C04FA">
      <w:pPr>
        <w:pStyle w:val="ListParagraph"/>
        <w:numPr>
          <w:ilvl w:val="2"/>
          <w:numId w:val="4"/>
        </w:numPr>
        <w:overflowPunct w:val="0"/>
        <w:autoSpaceDE w:val="0"/>
        <w:autoSpaceDN w:val="0"/>
        <w:adjustRightInd w:val="0"/>
        <w:spacing w:before="240"/>
        <w:textAlignment w:val="baseline"/>
        <w:rPr>
          <w:rFonts w:ascii="Times New Roman" w:hAnsi="Times New Roman"/>
          <w:b/>
          <w:bCs/>
          <w:sz w:val="18"/>
          <w:szCs w:val="18"/>
          <w:u w:val="single"/>
          <w:lang w:eastAsia="zh-CN"/>
        </w:rPr>
      </w:pPr>
      <w:r w:rsidRPr="00F66835">
        <w:rPr>
          <w:rFonts w:ascii="Times New Roman" w:hAnsi="Times New Roman"/>
          <w:sz w:val="18"/>
          <w:szCs w:val="18"/>
          <w:lang w:eastAsia="zh-CN"/>
        </w:rPr>
        <w:t xml:space="preserve">Legacy MG is transformed to Pre-MG when any measurements, which always need gaps, are </w:t>
      </w:r>
      <w:proofErr w:type="spellStart"/>
      <w:r w:rsidRPr="00F66835">
        <w:rPr>
          <w:rFonts w:ascii="Times New Roman" w:hAnsi="Times New Roman"/>
          <w:sz w:val="18"/>
          <w:szCs w:val="18"/>
          <w:lang w:eastAsia="zh-CN"/>
        </w:rPr>
        <w:t>deconfigured</w:t>
      </w:r>
      <w:proofErr w:type="spellEnd"/>
    </w:p>
    <w:p w14:paraId="3B5C2533" w14:textId="77777777" w:rsidR="002E2DA7" w:rsidRPr="00F66835" w:rsidRDefault="002E2DA7" w:rsidP="002E2DA7">
      <w:pPr>
        <w:overflowPunct w:val="0"/>
        <w:autoSpaceDE w:val="0"/>
        <w:autoSpaceDN w:val="0"/>
        <w:adjustRightInd w:val="0"/>
        <w:spacing w:before="240" w:after="0"/>
        <w:textAlignment w:val="baseline"/>
        <w:rPr>
          <w:b/>
          <w:bCs/>
          <w:sz w:val="18"/>
          <w:szCs w:val="18"/>
          <w:u w:val="single"/>
        </w:rPr>
      </w:pPr>
      <w:r w:rsidRPr="00F66835">
        <w:rPr>
          <w:b/>
          <w:bCs/>
          <w:sz w:val="18"/>
          <w:szCs w:val="18"/>
          <w:u w:val="single"/>
          <w:lang w:eastAsia="zh-CN"/>
        </w:rPr>
        <w:t>Pre-MG status upon and after RRC configuration:</w:t>
      </w:r>
    </w:p>
    <w:p w14:paraId="4511DE26" w14:textId="77777777" w:rsidR="001911F0" w:rsidRPr="00F66835" w:rsidRDefault="001911F0" w:rsidP="001911F0">
      <w:pPr>
        <w:pStyle w:val="BodyText"/>
        <w:numPr>
          <w:ilvl w:val="0"/>
          <w:numId w:val="4"/>
        </w:numPr>
        <w:spacing w:before="120" w:after="0"/>
        <w:ind w:left="357" w:hanging="357"/>
        <w:rPr>
          <w:sz w:val="18"/>
          <w:szCs w:val="18"/>
          <w:lang w:eastAsia="zh-CN"/>
        </w:rPr>
      </w:pPr>
      <w:r w:rsidRPr="00F66835">
        <w:rPr>
          <w:b/>
          <w:bCs/>
          <w:sz w:val="18"/>
          <w:szCs w:val="18"/>
          <w:lang w:eastAsia="zh-CN"/>
        </w:rPr>
        <w:t>Proposal # 6</w:t>
      </w:r>
      <w:r w:rsidRPr="00F66835">
        <w:rPr>
          <w:sz w:val="18"/>
          <w:szCs w:val="18"/>
          <w:lang w:eastAsia="zh-CN"/>
        </w:rPr>
        <w:t xml:space="preserve">: </w:t>
      </w:r>
      <w:r w:rsidRPr="00F66835">
        <w:rPr>
          <w:sz w:val="18"/>
          <w:szCs w:val="18"/>
          <w:lang w:val="en-US"/>
        </w:rPr>
        <w:t xml:space="preserve">UE and </w:t>
      </w:r>
      <w:proofErr w:type="spellStart"/>
      <w:r w:rsidRPr="00F66835">
        <w:rPr>
          <w:sz w:val="18"/>
          <w:szCs w:val="18"/>
          <w:lang w:val="en-US"/>
        </w:rPr>
        <w:t>gNB</w:t>
      </w:r>
      <w:proofErr w:type="spellEnd"/>
      <w:r w:rsidRPr="00F66835">
        <w:rPr>
          <w:sz w:val="18"/>
          <w:szCs w:val="18"/>
          <w:lang w:val="en-US"/>
        </w:rPr>
        <w:t xml:space="preserve"> can determined the status (activation/deactivation) of the Pre-MG after the RRC configuration based on implicit rules</w:t>
      </w:r>
      <w:r w:rsidRPr="00F66835">
        <w:rPr>
          <w:sz w:val="18"/>
          <w:szCs w:val="18"/>
        </w:rPr>
        <w:t>.</w:t>
      </w:r>
    </w:p>
    <w:p w14:paraId="023EB96C" w14:textId="4B3D5103" w:rsidR="002E2DA7" w:rsidRPr="00F66835" w:rsidRDefault="001911F0" w:rsidP="001911F0">
      <w:pPr>
        <w:pStyle w:val="BodyText"/>
        <w:spacing w:before="120" w:after="0"/>
        <w:rPr>
          <w:b/>
          <w:bCs/>
          <w:sz w:val="18"/>
          <w:szCs w:val="18"/>
          <w:u w:val="single"/>
          <w:lang w:val="en-US" w:eastAsia="zh-CN"/>
        </w:rPr>
      </w:pPr>
      <w:r w:rsidRPr="00F66835">
        <w:rPr>
          <w:b/>
          <w:bCs/>
          <w:sz w:val="18"/>
          <w:szCs w:val="18"/>
          <w:u w:val="single"/>
          <w:lang w:val="en-US" w:eastAsia="zh-CN"/>
        </w:rPr>
        <w:t>Pre-MG activation/deactivation procedure:</w:t>
      </w:r>
    </w:p>
    <w:p w14:paraId="51BC7E56" w14:textId="77777777" w:rsidR="002C04FA" w:rsidRPr="00F66835" w:rsidRDefault="002C04FA" w:rsidP="00DD2D0D">
      <w:pPr>
        <w:pStyle w:val="BodyText"/>
        <w:numPr>
          <w:ilvl w:val="0"/>
          <w:numId w:val="4"/>
        </w:numPr>
        <w:spacing w:before="120" w:after="0"/>
        <w:ind w:left="357" w:hanging="357"/>
        <w:rPr>
          <w:sz w:val="18"/>
          <w:szCs w:val="18"/>
          <w:lang w:eastAsia="zh-CN"/>
        </w:rPr>
      </w:pPr>
      <w:r w:rsidRPr="00F66835">
        <w:rPr>
          <w:b/>
          <w:bCs/>
          <w:sz w:val="18"/>
          <w:szCs w:val="18"/>
          <w:lang w:eastAsia="zh-CN"/>
        </w:rPr>
        <w:t>Observation # 4</w:t>
      </w:r>
      <w:r w:rsidRPr="00F66835">
        <w:rPr>
          <w:sz w:val="18"/>
          <w:szCs w:val="18"/>
          <w:lang w:eastAsia="zh-CN"/>
        </w:rPr>
        <w:t xml:space="preserve">: </w:t>
      </w:r>
      <w:r w:rsidRPr="00F66835">
        <w:rPr>
          <w:sz w:val="18"/>
          <w:szCs w:val="18"/>
          <w:lang w:val="en-US" w:eastAsia="zh-CN"/>
        </w:rPr>
        <w:t>According to the WI objectives the activation and deactivation of the Pre-MG is triggered by DCI/Timer based active BWP switch.</w:t>
      </w:r>
    </w:p>
    <w:p w14:paraId="47477EF6" w14:textId="77777777" w:rsidR="002C04FA" w:rsidRPr="00F66835" w:rsidRDefault="002C04FA" w:rsidP="00DD2D0D">
      <w:pPr>
        <w:pStyle w:val="BodyText"/>
        <w:numPr>
          <w:ilvl w:val="0"/>
          <w:numId w:val="4"/>
        </w:numPr>
        <w:spacing w:before="120" w:after="0"/>
        <w:ind w:left="357" w:hanging="357"/>
        <w:rPr>
          <w:sz w:val="18"/>
          <w:szCs w:val="18"/>
          <w:lang w:eastAsia="zh-CN"/>
        </w:rPr>
      </w:pPr>
      <w:r w:rsidRPr="00F66835">
        <w:rPr>
          <w:b/>
          <w:bCs/>
          <w:sz w:val="18"/>
          <w:szCs w:val="18"/>
          <w:lang w:eastAsia="zh-CN"/>
        </w:rPr>
        <w:t>Proposal # 7</w:t>
      </w:r>
      <w:r w:rsidRPr="00F66835">
        <w:rPr>
          <w:sz w:val="18"/>
          <w:szCs w:val="18"/>
          <w:lang w:eastAsia="zh-CN"/>
        </w:rPr>
        <w:t>: Do not introduce MAC-CE based activation and deactivation of the Pre-MG</w:t>
      </w:r>
      <w:r w:rsidRPr="00F66835">
        <w:rPr>
          <w:sz w:val="18"/>
          <w:szCs w:val="18"/>
          <w:lang w:val="en-US" w:eastAsia="sv-SE"/>
        </w:rPr>
        <w:t>.</w:t>
      </w:r>
    </w:p>
    <w:p w14:paraId="1CDE756B" w14:textId="77777777" w:rsidR="002C04FA" w:rsidRPr="00F66835" w:rsidRDefault="002C04FA" w:rsidP="00DD2D0D">
      <w:pPr>
        <w:pStyle w:val="BodyText"/>
        <w:numPr>
          <w:ilvl w:val="0"/>
          <w:numId w:val="4"/>
        </w:numPr>
        <w:spacing w:before="120" w:after="0"/>
        <w:ind w:left="357" w:hanging="357"/>
        <w:rPr>
          <w:sz w:val="18"/>
          <w:szCs w:val="18"/>
          <w:lang w:eastAsia="zh-CN"/>
        </w:rPr>
      </w:pPr>
      <w:r w:rsidRPr="00F66835">
        <w:rPr>
          <w:b/>
          <w:bCs/>
          <w:sz w:val="18"/>
          <w:szCs w:val="18"/>
          <w:lang w:eastAsia="zh-CN"/>
        </w:rPr>
        <w:t>Proposal # 8</w:t>
      </w:r>
      <w:r w:rsidRPr="00F66835">
        <w:rPr>
          <w:sz w:val="18"/>
          <w:szCs w:val="18"/>
          <w:lang w:eastAsia="zh-CN"/>
        </w:rPr>
        <w:t>: Autonomous/implicit activation and deactivation of the Pre-MG is triggered by DCI/Timer based active BWP switching.</w:t>
      </w:r>
    </w:p>
    <w:p w14:paraId="1D4B3961" w14:textId="77777777" w:rsidR="002C04FA" w:rsidRPr="00F66835" w:rsidRDefault="002C04FA" w:rsidP="00DD2D0D">
      <w:pPr>
        <w:pStyle w:val="BodyText"/>
        <w:numPr>
          <w:ilvl w:val="0"/>
          <w:numId w:val="4"/>
        </w:numPr>
        <w:spacing w:before="120" w:after="0"/>
        <w:ind w:left="357" w:hanging="357"/>
        <w:rPr>
          <w:sz w:val="18"/>
          <w:szCs w:val="18"/>
          <w:lang w:eastAsia="zh-CN"/>
        </w:rPr>
      </w:pPr>
      <w:r w:rsidRPr="00F66835">
        <w:rPr>
          <w:b/>
          <w:bCs/>
          <w:sz w:val="18"/>
          <w:szCs w:val="18"/>
          <w:lang w:eastAsia="zh-CN"/>
        </w:rPr>
        <w:t>Proposal # 9</w:t>
      </w:r>
      <w:r w:rsidRPr="00F66835">
        <w:rPr>
          <w:sz w:val="18"/>
          <w:szCs w:val="18"/>
          <w:lang w:eastAsia="zh-CN"/>
        </w:rPr>
        <w:t>: Autonomous/implicit rules for activation and deactivation of the Pre-MG are as follows:</w:t>
      </w:r>
    </w:p>
    <w:p w14:paraId="531E29F2" w14:textId="77777777" w:rsidR="002C04FA" w:rsidRPr="00F66835" w:rsidRDefault="002C04FA" w:rsidP="002C04FA">
      <w:pPr>
        <w:pStyle w:val="BodyText"/>
        <w:numPr>
          <w:ilvl w:val="1"/>
          <w:numId w:val="4"/>
        </w:numPr>
        <w:spacing w:before="120" w:after="0"/>
        <w:rPr>
          <w:sz w:val="18"/>
          <w:szCs w:val="18"/>
          <w:lang w:eastAsia="zh-CN"/>
        </w:rPr>
      </w:pPr>
      <w:r w:rsidRPr="00F66835">
        <w:rPr>
          <w:sz w:val="18"/>
          <w:szCs w:val="18"/>
          <w:lang w:eastAsia="zh-CN"/>
        </w:rPr>
        <w:t xml:space="preserve">Pre-MG shall be considered activated by UE and </w:t>
      </w:r>
      <w:proofErr w:type="spellStart"/>
      <w:r w:rsidRPr="00F66835">
        <w:rPr>
          <w:sz w:val="18"/>
          <w:szCs w:val="18"/>
          <w:lang w:eastAsia="zh-CN"/>
        </w:rPr>
        <w:t>gNB</w:t>
      </w:r>
      <w:proofErr w:type="spellEnd"/>
      <w:r w:rsidRPr="00F66835">
        <w:rPr>
          <w:sz w:val="18"/>
          <w:szCs w:val="18"/>
          <w:lang w:eastAsia="zh-CN"/>
        </w:rPr>
        <w:t xml:space="preserve"> if the SSB configured for measurement is within the new active BWP, or</w:t>
      </w:r>
    </w:p>
    <w:p w14:paraId="237823FB" w14:textId="7192D4D8" w:rsidR="00C33926" w:rsidRPr="00F66835" w:rsidRDefault="002C04FA" w:rsidP="002C04FA">
      <w:pPr>
        <w:pStyle w:val="BodyText"/>
        <w:numPr>
          <w:ilvl w:val="1"/>
          <w:numId w:val="4"/>
        </w:numPr>
        <w:spacing w:before="120" w:after="0"/>
        <w:rPr>
          <w:sz w:val="18"/>
          <w:szCs w:val="18"/>
          <w:lang w:eastAsia="zh-CN"/>
        </w:rPr>
      </w:pPr>
      <w:r w:rsidRPr="00F66835">
        <w:rPr>
          <w:sz w:val="18"/>
          <w:szCs w:val="18"/>
          <w:lang w:eastAsia="zh-CN"/>
        </w:rPr>
        <w:t xml:space="preserve">Pre-MG shall be considered deactivated by UE and </w:t>
      </w:r>
      <w:proofErr w:type="spellStart"/>
      <w:r w:rsidRPr="00F66835">
        <w:rPr>
          <w:sz w:val="18"/>
          <w:szCs w:val="18"/>
          <w:lang w:eastAsia="zh-CN"/>
        </w:rPr>
        <w:t>gNB</w:t>
      </w:r>
      <w:proofErr w:type="spellEnd"/>
      <w:r w:rsidRPr="00F66835">
        <w:rPr>
          <w:sz w:val="18"/>
          <w:szCs w:val="18"/>
          <w:lang w:eastAsia="zh-CN"/>
        </w:rPr>
        <w:t xml:space="preserve"> if the SSB configured for measurement is not within the new active BWP.</w:t>
      </w:r>
    </w:p>
    <w:p w14:paraId="15A6E044" w14:textId="110F83D4" w:rsidR="00E8479E" w:rsidRPr="00F66835" w:rsidRDefault="00F75E28" w:rsidP="00E8479E">
      <w:pPr>
        <w:spacing w:before="240" w:after="0"/>
        <w:rPr>
          <w:b/>
          <w:bCs/>
          <w:sz w:val="18"/>
          <w:szCs w:val="18"/>
          <w:u w:val="single"/>
        </w:rPr>
      </w:pPr>
      <w:r w:rsidRPr="00F66835">
        <w:rPr>
          <w:b/>
          <w:bCs/>
          <w:sz w:val="18"/>
          <w:szCs w:val="18"/>
          <w:u w:val="single"/>
        </w:rPr>
        <w:t xml:space="preserve">RRM requirements: </w:t>
      </w:r>
      <w:r w:rsidR="00B71638" w:rsidRPr="00F66835">
        <w:rPr>
          <w:b/>
          <w:bCs/>
          <w:sz w:val="18"/>
          <w:szCs w:val="18"/>
          <w:u w:val="single"/>
        </w:rPr>
        <w:t xml:space="preserve">transition time due to Pre-MG </w:t>
      </w:r>
      <w:r w:rsidR="002E6689" w:rsidRPr="00F66835">
        <w:rPr>
          <w:b/>
          <w:bCs/>
          <w:sz w:val="18"/>
          <w:szCs w:val="18"/>
          <w:u w:val="single"/>
        </w:rPr>
        <w:t>status (</w:t>
      </w:r>
      <w:r w:rsidRPr="00F66835">
        <w:rPr>
          <w:b/>
          <w:bCs/>
          <w:sz w:val="18"/>
          <w:szCs w:val="18"/>
          <w:u w:val="single"/>
        </w:rPr>
        <w:t>a</w:t>
      </w:r>
      <w:r w:rsidR="00BC0A47" w:rsidRPr="00F66835">
        <w:rPr>
          <w:b/>
          <w:bCs/>
          <w:sz w:val="18"/>
          <w:szCs w:val="18"/>
          <w:u w:val="single"/>
        </w:rPr>
        <w:t>ctivation/deactivation</w:t>
      </w:r>
      <w:r w:rsidR="002E6689" w:rsidRPr="00F66835">
        <w:rPr>
          <w:b/>
          <w:bCs/>
          <w:sz w:val="18"/>
          <w:szCs w:val="18"/>
          <w:u w:val="single"/>
        </w:rPr>
        <w:t>) change</w:t>
      </w:r>
      <w:r w:rsidR="00E8479E" w:rsidRPr="00F66835">
        <w:rPr>
          <w:b/>
          <w:bCs/>
          <w:sz w:val="18"/>
          <w:szCs w:val="18"/>
          <w:u w:val="single"/>
        </w:rPr>
        <w:t>:</w:t>
      </w:r>
    </w:p>
    <w:p w14:paraId="5FFE056D" w14:textId="77777777" w:rsidR="001911F0" w:rsidRPr="00F66835" w:rsidRDefault="001911F0" w:rsidP="00F66835">
      <w:pPr>
        <w:pStyle w:val="BodyText"/>
        <w:numPr>
          <w:ilvl w:val="0"/>
          <w:numId w:val="4"/>
        </w:numPr>
        <w:spacing w:before="120" w:after="0"/>
        <w:ind w:left="357" w:hanging="357"/>
        <w:rPr>
          <w:sz w:val="18"/>
          <w:szCs w:val="18"/>
          <w:lang w:val="en-US" w:eastAsia="zh-CN"/>
        </w:rPr>
      </w:pPr>
      <w:r w:rsidRPr="00F66835">
        <w:rPr>
          <w:b/>
          <w:bCs/>
          <w:sz w:val="18"/>
          <w:szCs w:val="18"/>
          <w:lang w:eastAsia="zh-CN"/>
        </w:rPr>
        <w:t>Observation # 5</w:t>
      </w:r>
      <w:r w:rsidRPr="00F66835">
        <w:rPr>
          <w:sz w:val="18"/>
          <w:szCs w:val="18"/>
          <w:lang w:eastAsia="zh-CN"/>
        </w:rPr>
        <w:t xml:space="preserve">: Activation/deactivation delay </w:t>
      </w:r>
      <w:r w:rsidRPr="00F66835">
        <w:rPr>
          <w:sz w:val="18"/>
          <w:szCs w:val="18"/>
          <w:lang w:val="en-US" w:eastAsia="zh-CN"/>
        </w:rPr>
        <w:t xml:space="preserve">for switching between gap-based measurement (activated state) and gapless measurement (deactivated state) should be reasonable to allow the UE to adapt to the new measurement procedure after the active BWP switching </w:t>
      </w:r>
      <w:proofErr w:type="gramStart"/>
      <w:r w:rsidRPr="00F66835">
        <w:rPr>
          <w:sz w:val="18"/>
          <w:szCs w:val="18"/>
          <w:lang w:val="en-US" w:eastAsia="zh-CN"/>
        </w:rPr>
        <w:t>e.g.</w:t>
      </w:r>
      <w:proofErr w:type="gramEnd"/>
      <w:r w:rsidRPr="00F66835">
        <w:rPr>
          <w:sz w:val="18"/>
          <w:szCs w:val="18"/>
          <w:lang w:val="en-US" w:eastAsia="zh-CN"/>
        </w:rPr>
        <w:t xml:space="preserve"> </w:t>
      </w:r>
      <w:r w:rsidRPr="00F66835">
        <w:rPr>
          <w:sz w:val="18"/>
          <w:szCs w:val="18"/>
          <w:lang w:eastAsia="zh-CN"/>
        </w:rPr>
        <w:t>since measurement sampling may be different in the two procedures</w:t>
      </w:r>
    </w:p>
    <w:p w14:paraId="2F2311E5" w14:textId="77777777" w:rsidR="001911F0" w:rsidRPr="00F66835" w:rsidRDefault="001911F0" w:rsidP="001911F0">
      <w:pPr>
        <w:pStyle w:val="BodyText"/>
        <w:numPr>
          <w:ilvl w:val="0"/>
          <w:numId w:val="4"/>
        </w:numPr>
        <w:spacing w:before="120" w:after="0"/>
        <w:ind w:left="357" w:hanging="357"/>
        <w:rPr>
          <w:sz w:val="18"/>
          <w:szCs w:val="18"/>
          <w:lang w:eastAsia="zh-CN"/>
        </w:rPr>
      </w:pPr>
      <w:r w:rsidRPr="00F66835">
        <w:rPr>
          <w:b/>
          <w:bCs/>
          <w:sz w:val="18"/>
          <w:szCs w:val="18"/>
          <w:lang w:eastAsia="zh-CN"/>
        </w:rPr>
        <w:t>Observation # 6</w:t>
      </w:r>
      <w:r w:rsidRPr="00F66835">
        <w:rPr>
          <w:sz w:val="18"/>
          <w:szCs w:val="18"/>
          <w:lang w:eastAsia="zh-CN"/>
        </w:rPr>
        <w:t xml:space="preserve">: Activation/deactivation delay </w:t>
      </w:r>
      <w:r w:rsidRPr="00F66835">
        <w:rPr>
          <w:sz w:val="18"/>
          <w:szCs w:val="18"/>
          <w:lang w:val="en-US" w:eastAsia="zh-CN"/>
        </w:rPr>
        <w:t xml:space="preserve">for switching between gap-based measurement (activated state) and gapless measurement (deactivated state) should be reasonable to allow the </w:t>
      </w:r>
      <w:proofErr w:type="spellStart"/>
      <w:r w:rsidRPr="00F66835">
        <w:rPr>
          <w:sz w:val="18"/>
          <w:szCs w:val="18"/>
          <w:lang w:val="en-US" w:eastAsia="zh-CN"/>
        </w:rPr>
        <w:t>gNB</w:t>
      </w:r>
      <w:proofErr w:type="spellEnd"/>
      <w:r w:rsidRPr="00F66835">
        <w:rPr>
          <w:sz w:val="18"/>
          <w:szCs w:val="18"/>
          <w:lang w:val="en-US" w:eastAsia="zh-CN"/>
        </w:rPr>
        <w:t xml:space="preserve"> to adapt to scheduling after the active BWP switching </w:t>
      </w:r>
      <w:proofErr w:type="gramStart"/>
      <w:r w:rsidRPr="00F66835">
        <w:rPr>
          <w:sz w:val="18"/>
          <w:szCs w:val="18"/>
          <w:lang w:val="en-US" w:eastAsia="zh-CN"/>
        </w:rPr>
        <w:t>e.g.</w:t>
      </w:r>
      <w:proofErr w:type="gramEnd"/>
      <w:r w:rsidRPr="00F66835">
        <w:rPr>
          <w:sz w:val="18"/>
          <w:szCs w:val="18"/>
          <w:lang w:val="en-US" w:eastAsia="zh-CN"/>
        </w:rPr>
        <w:t xml:space="preserve"> complete on going scheduling in gaps or start scheduling in gaps.</w:t>
      </w:r>
    </w:p>
    <w:p w14:paraId="2B7AE35C" w14:textId="5B2E87FF" w:rsidR="001911F0" w:rsidRPr="00F66835" w:rsidRDefault="001911F0" w:rsidP="001911F0">
      <w:pPr>
        <w:pStyle w:val="BodyText"/>
        <w:numPr>
          <w:ilvl w:val="0"/>
          <w:numId w:val="4"/>
        </w:numPr>
        <w:spacing w:before="120" w:after="0"/>
        <w:ind w:left="357" w:hanging="357"/>
        <w:rPr>
          <w:sz w:val="18"/>
          <w:szCs w:val="18"/>
          <w:lang w:eastAsia="zh-CN"/>
        </w:rPr>
      </w:pPr>
      <w:r w:rsidRPr="00F66835">
        <w:rPr>
          <w:b/>
          <w:bCs/>
          <w:sz w:val="18"/>
          <w:szCs w:val="18"/>
          <w:lang w:eastAsia="zh-CN"/>
        </w:rPr>
        <w:t>Proposal # 10</w:t>
      </w:r>
      <w:r w:rsidRPr="00F66835">
        <w:rPr>
          <w:sz w:val="18"/>
          <w:szCs w:val="18"/>
          <w:lang w:eastAsia="zh-CN"/>
        </w:rPr>
        <w:t>: T</w:t>
      </w:r>
      <w:r w:rsidRPr="00F66835">
        <w:rPr>
          <w:rFonts w:eastAsia="+mn-ea"/>
          <w:kern w:val="24"/>
          <w:sz w:val="18"/>
          <w:szCs w:val="18"/>
          <w:lang w:eastAsia="sv-SE"/>
        </w:rPr>
        <w:t xml:space="preserve">he </w:t>
      </w:r>
      <w:r w:rsidRPr="00F66835">
        <w:rPr>
          <w:sz w:val="18"/>
          <w:szCs w:val="18"/>
          <w:lang w:eastAsia="zh-CN"/>
        </w:rPr>
        <w:t xml:space="preserve">Activation/deactivation delay </w:t>
      </w:r>
      <w:r w:rsidRPr="00F66835">
        <w:rPr>
          <w:rFonts w:eastAsia="+mn-ea"/>
          <w:kern w:val="24"/>
          <w:sz w:val="18"/>
          <w:szCs w:val="18"/>
          <w:lang w:eastAsia="sv-SE"/>
        </w:rPr>
        <w:t>(</w:t>
      </w:r>
      <w:r w:rsidRPr="00F66835">
        <w:rPr>
          <w:rFonts w:eastAsia="+mn-ea"/>
          <w:kern w:val="24"/>
          <w:sz w:val="18"/>
          <w:szCs w:val="18"/>
          <w:lang w:eastAsia="sv-SE"/>
        </w:rPr>
        <w:sym w:font="Symbol" w:char="F044"/>
      </w:r>
      <w:r w:rsidRPr="00F66835">
        <w:rPr>
          <w:rFonts w:eastAsia="+mn-ea"/>
          <w:kern w:val="24"/>
          <w:sz w:val="18"/>
          <w:szCs w:val="18"/>
          <w:lang w:eastAsia="sv-SE"/>
        </w:rPr>
        <w:t xml:space="preserve">T) (excluding active BWP switching delay) is 10 </w:t>
      </w:r>
      <w:proofErr w:type="spellStart"/>
      <w:r w:rsidRPr="00F66835">
        <w:rPr>
          <w:rFonts w:eastAsia="+mn-ea"/>
          <w:kern w:val="24"/>
          <w:sz w:val="18"/>
          <w:szCs w:val="18"/>
          <w:lang w:eastAsia="sv-SE"/>
        </w:rPr>
        <w:t>ms</w:t>
      </w:r>
      <w:proofErr w:type="spellEnd"/>
      <w:r w:rsidRPr="00F66835">
        <w:rPr>
          <w:rFonts w:eastAsia="+mn-ea"/>
          <w:kern w:val="24"/>
          <w:sz w:val="18"/>
          <w:szCs w:val="18"/>
          <w:lang w:eastAsia="sv-SE"/>
        </w:rPr>
        <w:t xml:space="preserve">. to account for the change in the Pre-MG status (activated/deactivated) is </w:t>
      </w:r>
      <w:proofErr w:type="spellStart"/>
      <w:r w:rsidRPr="00F66835">
        <w:rPr>
          <w:rFonts w:eastAsia="+mn-ea"/>
          <w:kern w:val="24"/>
          <w:sz w:val="18"/>
          <w:szCs w:val="18"/>
          <w:lang w:eastAsia="sv-SE"/>
        </w:rPr>
        <w:t>specifiied</w:t>
      </w:r>
      <w:proofErr w:type="spellEnd"/>
      <w:r w:rsidRPr="00F66835">
        <w:rPr>
          <w:rFonts w:eastAsia="+mn-ea"/>
          <w:kern w:val="24"/>
          <w:sz w:val="18"/>
          <w:szCs w:val="18"/>
          <w:lang w:eastAsia="sv-SE"/>
        </w:rPr>
        <w:t>.</w:t>
      </w:r>
    </w:p>
    <w:p w14:paraId="63BBBECC" w14:textId="66409588" w:rsidR="000B1783" w:rsidRPr="00F66835" w:rsidRDefault="00F75E28" w:rsidP="000573CC">
      <w:pPr>
        <w:spacing w:before="240" w:after="0"/>
        <w:rPr>
          <w:b/>
          <w:bCs/>
          <w:sz w:val="18"/>
          <w:szCs w:val="18"/>
          <w:u w:val="single"/>
        </w:rPr>
      </w:pPr>
      <w:r w:rsidRPr="00F66835">
        <w:rPr>
          <w:b/>
          <w:bCs/>
          <w:sz w:val="18"/>
          <w:szCs w:val="18"/>
          <w:u w:val="single"/>
        </w:rPr>
        <w:t>RRM requirements: m</w:t>
      </w:r>
      <w:r w:rsidR="000573CC" w:rsidRPr="00F66835">
        <w:rPr>
          <w:b/>
          <w:bCs/>
          <w:sz w:val="18"/>
          <w:szCs w:val="18"/>
          <w:u w:val="single"/>
        </w:rPr>
        <w:t>easurement period</w:t>
      </w:r>
      <w:r w:rsidR="000B1783" w:rsidRPr="00F66835">
        <w:rPr>
          <w:b/>
          <w:bCs/>
          <w:sz w:val="18"/>
          <w:szCs w:val="18"/>
          <w:u w:val="single"/>
        </w:rPr>
        <w:t>:</w:t>
      </w:r>
    </w:p>
    <w:p w14:paraId="7D3E3591" w14:textId="77777777" w:rsidR="001911F0" w:rsidRPr="00F66835" w:rsidRDefault="001911F0" w:rsidP="00DD2D0D">
      <w:pPr>
        <w:pStyle w:val="BodyText"/>
        <w:numPr>
          <w:ilvl w:val="0"/>
          <w:numId w:val="4"/>
        </w:numPr>
        <w:spacing w:before="120" w:after="0"/>
        <w:ind w:left="357" w:hanging="357"/>
        <w:rPr>
          <w:sz w:val="18"/>
          <w:szCs w:val="18"/>
          <w:lang w:eastAsia="zh-CN"/>
        </w:rPr>
      </w:pPr>
      <w:r w:rsidRPr="00F66835">
        <w:rPr>
          <w:b/>
          <w:bCs/>
          <w:sz w:val="18"/>
          <w:szCs w:val="18"/>
          <w:lang w:eastAsia="zh-CN"/>
        </w:rPr>
        <w:t>Observation # 7</w:t>
      </w:r>
      <w:r w:rsidRPr="00F66835">
        <w:rPr>
          <w:sz w:val="18"/>
          <w:szCs w:val="18"/>
          <w:lang w:eastAsia="zh-CN"/>
        </w:rPr>
        <w:t xml:space="preserve">: </w:t>
      </w:r>
      <w:r w:rsidRPr="00F66835">
        <w:rPr>
          <w:sz w:val="18"/>
          <w:szCs w:val="18"/>
        </w:rPr>
        <w:t xml:space="preserve">The delay requirements in section 9.1.6, TS 38.133 for transitions from measurements performed outside gaps to measurements performed within gaps or vice versa does not account for any time to configure the measurement gaps </w:t>
      </w:r>
      <w:proofErr w:type="gramStart"/>
      <w:r w:rsidRPr="00F66835">
        <w:rPr>
          <w:sz w:val="18"/>
          <w:szCs w:val="18"/>
        </w:rPr>
        <w:t>e.g.</w:t>
      </w:r>
      <w:proofErr w:type="gramEnd"/>
      <w:r w:rsidRPr="00F66835">
        <w:rPr>
          <w:sz w:val="18"/>
          <w:szCs w:val="18"/>
        </w:rPr>
        <w:t xml:space="preserve"> when switching from gapless to gap-based measurement. </w:t>
      </w:r>
    </w:p>
    <w:p w14:paraId="5699FCED" w14:textId="77777777" w:rsidR="001911F0" w:rsidRPr="00F66835" w:rsidRDefault="001911F0" w:rsidP="00DD2D0D">
      <w:pPr>
        <w:pStyle w:val="BodyText"/>
        <w:numPr>
          <w:ilvl w:val="0"/>
          <w:numId w:val="4"/>
        </w:numPr>
        <w:spacing w:before="120" w:after="0"/>
        <w:ind w:left="357" w:hanging="357"/>
        <w:rPr>
          <w:sz w:val="18"/>
          <w:szCs w:val="18"/>
          <w:lang w:eastAsia="zh-CN"/>
        </w:rPr>
      </w:pPr>
      <w:r w:rsidRPr="00F66835">
        <w:rPr>
          <w:b/>
          <w:bCs/>
          <w:sz w:val="18"/>
          <w:szCs w:val="18"/>
          <w:lang w:eastAsia="zh-CN"/>
        </w:rPr>
        <w:t>Observation # 8</w:t>
      </w:r>
      <w:r w:rsidRPr="00F66835">
        <w:rPr>
          <w:sz w:val="18"/>
          <w:szCs w:val="18"/>
          <w:lang w:eastAsia="zh-CN"/>
        </w:rPr>
        <w:t xml:space="preserve">: </w:t>
      </w:r>
      <w:r w:rsidRPr="00F66835">
        <w:rPr>
          <w:sz w:val="18"/>
          <w:szCs w:val="18"/>
        </w:rPr>
        <w:t xml:space="preserve">The requirements in section 9.1.6, TS 38.133 apply when the UE is already configured with gaps for certain measurement but after the BWP switching the UE starts using the same gaps also for measurement which was being performed without gaps before the BWP switching. </w:t>
      </w:r>
    </w:p>
    <w:p w14:paraId="6C88F6AC" w14:textId="77777777" w:rsidR="001911F0" w:rsidRPr="00F66835" w:rsidRDefault="001911F0" w:rsidP="00DD2D0D">
      <w:pPr>
        <w:pStyle w:val="BodyText"/>
        <w:numPr>
          <w:ilvl w:val="0"/>
          <w:numId w:val="4"/>
        </w:numPr>
        <w:spacing w:before="120" w:after="0"/>
        <w:ind w:left="357" w:hanging="357"/>
        <w:rPr>
          <w:sz w:val="18"/>
          <w:szCs w:val="18"/>
          <w:lang w:eastAsia="zh-CN"/>
        </w:rPr>
      </w:pPr>
      <w:r w:rsidRPr="00F66835">
        <w:rPr>
          <w:b/>
          <w:bCs/>
          <w:sz w:val="18"/>
          <w:szCs w:val="18"/>
          <w:lang w:eastAsia="zh-CN"/>
        </w:rPr>
        <w:t>Proposal # 11</w:t>
      </w:r>
      <w:r w:rsidRPr="00F66835">
        <w:rPr>
          <w:sz w:val="18"/>
          <w:szCs w:val="18"/>
          <w:lang w:eastAsia="zh-CN"/>
        </w:rPr>
        <w:t>: The total m</w:t>
      </w:r>
      <w:r w:rsidRPr="00F66835">
        <w:rPr>
          <w:sz w:val="18"/>
          <w:szCs w:val="18"/>
        </w:rPr>
        <w:t>easurement period (</w:t>
      </w:r>
      <w:proofErr w:type="spellStart"/>
      <w:r w:rsidRPr="00F66835">
        <w:rPr>
          <w:sz w:val="18"/>
          <w:szCs w:val="18"/>
        </w:rPr>
        <w:t>T</w:t>
      </w:r>
      <w:r w:rsidRPr="00F66835">
        <w:rPr>
          <w:sz w:val="18"/>
          <w:szCs w:val="18"/>
          <w:vertAlign w:val="subscript"/>
        </w:rPr>
        <w:t>measure</w:t>
      </w:r>
      <w:proofErr w:type="spellEnd"/>
      <w:r w:rsidRPr="00F66835">
        <w:rPr>
          <w:sz w:val="18"/>
          <w:szCs w:val="18"/>
          <w:vertAlign w:val="subscript"/>
        </w:rPr>
        <w:t>, total</w:t>
      </w:r>
      <w:r w:rsidRPr="00F66835">
        <w:rPr>
          <w:sz w:val="18"/>
          <w:szCs w:val="18"/>
        </w:rPr>
        <w:t>) to account for transition time (</w:t>
      </w:r>
      <w:r w:rsidRPr="00F66835">
        <w:rPr>
          <w:sz w:val="18"/>
          <w:szCs w:val="18"/>
        </w:rPr>
        <w:sym w:font="Symbol" w:char="F044"/>
      </w:r>
      <w:r w:rsidRPr="00F66835">
        <w:rPr>
          <w:sz w:val="18"/>
          <w:szCs w:val="18"/>
        </w:rPr>
        <w:t>T) between activation and deactivation of the Pre-MG during the measurement needs to be specified.</w:t>
      </w:r>
    </w:p>
    <w:p w14:paraId="5D6C17DF" w14:textId="77777777" w:rsidR="001911F0" w:rsidRPr="00F66835" w:rsidRDefault="001911F0" w:rsidP="00DD2D0D">
      <w:pPr>
        <w:pStyle w:val="BodyText"/>
        <w:numPr>
          <w:ilvl w:val="0"/>
          <w:numId w:val="4"/>
        </w:numPr>
        <w:spacing w:before="120" w:after="0"/>
        <w:ind w:left="357" w:hanging="357"/>
        <w:rPr>
          <w:sz w:val="18"/>
          <w:szCs w:val="18"/>
          <w:lang w:eastAsia="zh-CN"/>
        </w:rPr>
      </w:pPr>
      <w:r w:rsidRPr="00F66835">
        <w:rPr>
          <w:b/>
          <w:bCs/>
          <w:sz w:val="18"/>
          <w:szCs w:val="18"/>
          <w:lang w:eastAsia="zh-CN"/>
        </w:rPr>
        <w:t>Proposal # 12</w:t>
      </w:r>
      <w:r w:rsidRPr="00F66835">
        <w:rPr>
          <w:sz w:val="18"/>
          <w:szCs w:val="18"/>
          <w:lang w:eastAsia="zh-CN"/>
        </w:rPr>
        <w:t>: T</w:t>
      </w:r>
      <w:r w:rsidRPr="00F66835">
        <w:rPr>
          <w:sz w:val="18"/>
          <w:szCs w:val="18"/>
        </w:rPr>
        <w:t>otal measurement period (</w:t>
      </w:r>
      <w:proofErr w:type="spellStart"/>
      <w:r w:rsidRPr="00F66835">
        <w:rPr>
          <w:sz w:val="18"/>
          <w:szCs w:val="18"/>
        </w:rPr>
        <w:t>T</w:t>
      </w:r>
      <w:r w:rsidRPr="00F66835">
        <w:rPr>
          <w:sz w:val="18"/>
          <w:szCs w:val="18"/>
          <w:vertAlign w:val="subscript"/>
        </w:rPr>
        <w:t>measure</w:t>
      </w:r>
      <w:proofErr w:type="spellEnd"/>
      <w:r w:rsidRPr="00F66835">
        <w:rPr>
          <w:sz w:val="18"/>
          <w:szCs w:val="18"/>
          <w:vertAlign w:val="subscript"/>
        </w:rPr>
        <w:t>, total</w:t>
      </w:r>
      <w:r w:rsidRPr="00F66835">
        <w:rPr>
          <w:sz w:val="18"/>
          <w:szCs w:val="18"/>
        </w:rPr>
        <w:t>) can be expressed in terms of basic measurement period (</w:t>
      </w:r>
      <w:proofErr w:type="spellStart"/>
      <w:r w:rsidRPr="00F66835">
        <w:rPr>
          <w:sz w:val="18"/>
          <w:szCs w:val="18"/>
        </w:rPr>
        <w:t>T</w:t>
      </w:r>
      <w:r w:rsidRPr="00F66835">
        <w:rPr>
          <w:sz w:val="18"/>
          <w:szCs w:val="18"/>
          <w:vertAlign w:val="subscript"/>
        </w:rPr>
        <w:t>measure</w:t>
      </w:r>
      <w:proofErr w:type="spellEnd"/>
      <w:r w:rsidRPr="00F66835">
        <w:rPr>
          <w:sz w:val="18"/>
          <w:szCs w:val="18"/>
          <w:vertAlign w:val="subscript"/>
        </w:rPr>
        <w:t>, basic</w:t>
      </w:r>
      <w:r w:rsidRPr="00F66835">
        <w:rPr>
          <w:sz w:val="18"/>
          <w:szCs w:val="18"/>
        </w:rPr>
        <w:t>) and aggregated time consumed due to total number of transitions (N*(</w:t>
      </w:r>
      <w:r w:rsidRPr="00F66835">
        <w:rPr>
          <w:sz w:val="18"/>
          <w:szCs w:val="18"/>
        </w:rPr>
        <w:sym w:font="Symbol" w:char="F044"/>
      </w:r>
      <w:r w:rsidRPr="00F66835">
        <w:rPr>
          <w:sz w:val="18"/>
          <w:szCs w:val="18"/>
        </w:rPr>
        <w:t xml:space="preserve">T + </w:t>
      </w:r>
      <w:r w:rsidRPr="00F66835">
        <w:rPr>
          <w:rFonts w:eastAsia="+mn-ea"/>
          <w:kern w:val="24"/>
          <w:sz w:val="18"/>
          <w:szCs w:val="18"/>
          <w:lang w:eastAsia="sv-SE"/>
        </w:rPr>
        <w:t>T</w:t>
      </w:r>
      <w:r w:rsidRPr="00F66835">
        <w:rPr>
          <w:rFonts w:eastAsia="+mn-ea"/>
          <w:kern w:val="24"/>
          <w:sz w:val="18"/>
          <w:szCs w:val="18"/>
          <w:vertAlign w:val="subscript"/>
          <w:lang w:eastAsia="sv-SE"/>
        </w:rPr>
        <w:t>BWP switch</w:t>
      </w:r>
      <w:r w:rsidRPr="00F66835">
        <w:rPr>
          <w:sz w:val="18"/>
          <w:szCs w:val="18"/>
        </w:rPr>
        <w:t xml:space="preserve">)) </w:t>
      </w:r>
      <w:r w:rsidRPr="00F66835">
        <w:rPr>
          <w:sz w:val="18"/>
          <w:szCs w:val="18"/>
          <w:lang w:eastAsia="zh-CN"/>
        </w:rPr>
        <w:t>between gapless measurement procedure and gap-based measurement procedure during the ongoing measurement:</w:t>
      </w:r>
    </w:p>
    <w:p w14:paraId="16DCBBBA" w14:textId="77777777" w:rsidR="001911F0" w:rsidRPr="00F66835" w:rsidRDefault="001911F0" w:rsidP="001911F0">
      <w:pPr>
        <w:pStyle w:val="BodyText"/>
        <w:numPr>
          <w:ilvl w:val="0"/>
          <w:numId w:val="34"/>
        </w:numPr>
        <w:spacing w:after="0"/>
        <w:rPr>
          <w:sz w:val="18"/>
          <w:szCs w:val="18"/>
        </w:rPr>
      </w:pPr>
      <w:proofErr w:type="spellStart"/>
      <w:r w:rsidRPr="00F66835">
        <w:rPr>
          <w:sz w:val="18"/>
          <w:szCs w:val="18"/>
        </w:rPr>
        <w:t>T</w:t>
      </w:r>
      <w:r w:rsidRPr="00F66835">
        <w:rPr>
          <w:sz w:val="18"/>
          <w:szCs w:val="18"/>
          <w:vertAlign w:val="subscript"/>
        </w:rPr>
        <w:t>measure</w:t>
      </w:r>
      <w:proofErr w:type="spellEnd"/>
      <w:r w:rsidRPr="00F66835">
        <w:rPr>
          <w:sz w:val="18"/>
          <w:szCs w:val="18"/>
          <w:vertAlign w:val="subscript"/>
        </w:rPr>
        <w:t>, total</w:t>
      </w:r>
      <w:r w:rsidRPr="00F66835">
        <w:rPr>
          <w:sz w:val="18"/>
          <w:szCs w:val="18"/>
        </w:rPr>
        <w:t xml:space="preserve"> = </w:t>
      </w:r>
      <w:proofErr w:type="spellStart"/>
      <w:r w:rsidRPr="00F66835">
        <w:rPr>
          <w:sz w:val="18"/>
          <w:szCs w:val="18"/>
        </w:rPr>
        <w:t>T</w:t>
      </w:r>
      <w:r w:rsidRPr="00F66835">
        <w:rPr>
          <w:sz w:val="18"/>
          <w:szCs w:val="18"/>
          <w:vertAlign w:val="subscript"/>
        </w:rPr>
        <w:t>measure</w:t>
      </w:r>
      <w:proofErr w:type="spellEnd"/>
      <w:r w:rsidRPr="00F66835">
        <w:rPr>
          <w:sz w:val="18"/>
          <w:szCs w:val="18"/>
          <w:vertAlign w:val="subscript"/>
        </w:rPr>
        <w:t>, basic</w:t>
      </w:r>
      <w:r w:rsidRPr="00F66835">
        <w:rPr>
          <w:sz w:val="18"/>
          <w:szCs w:val="18"/>
        </w:rPr>
        <w:t>+ N**(</w:t>
      </w:r>
      <w:r w:rsidRPr="00F66835">
        <w:rPr>
          <w:sz w:val="18"/>
          <w:szCs w:val="18"/>
        </w:rPr>
        <w:sym w:font="Symbol" w:char="F044"/>
      </w:r>
      <w:r w:rsidRPr="00F66835">
        <w:rPr>
          <w:sz w:val="18"/>
          <w:szCs w:val="18"/>
        </w:rPr>
        <w:t xml:space="preserve">T + </w:t>
      </w:r>
      <w:r w:rsidRPr="00F66835">
        <w:rPr>
          <w:rFonts w:eastAsia="+mn-ea"/>
          <w:kern w:val="24"/>
          <w:sz w:val="18"/>
          <w:szCs w:val="18"/>
          <w:lang w:eastAsia="sv-SE"/>
        </w:rPr>
        <w:t>T</w:t>
      </w:r>
      <w:r w:rsidRPr="00F66835">
        <w:rPr>
          <w:rFonts w:eastAsia="+mn-ea"/>
          <w:kern w:val="24"/>
          <w:sz w:val="18"/>
          <w:szCs w:val="18"/>
          <w:vertAlign w:val="subscript"/>
          <w:lang w:eastAsia="sv-SE"/>
        </w:rPr>
        <w:t>BWP switch</w:t>
      </w:r>
      <w:r w:rsidRPr="00F66835">
        <w:rPr>
          <w:sz w:val="18"/>
          <w:szCs w:val="18"/>
        </w:rPr>
        <w:t>); where</w:t>
      </w:r>
    </w:p>
    <w:p w14:paraId="2D1A8FC2" w14:textId="77777777" w:rsidR="001911F0" w:rsidRPr="00F66835" w:rsidRDefault="001911F0" w:rsidP="001911F0">
      <w:pPr>
        <w:pStyle w:val="BodyText"/>
        <w:numPr>
          <w:ilvl w:val="0"/>
          <w:numId w:val="34"/>
        </w:numPr>
        <w:spacing w:after="0"/>
        <w:rPr>
          <w:sz w:val="18"/>
          <w:szCs w:val="18"/>
        </w:rPr>
      </w:pPr>
      <w:r w:rsidRPr="00F66835">
        <w:rPr>
          <w:sz w:val="18"/>
          <w:szCs w:val="18"/>
        </w:rPr>
        <w:t>N=total number of transitions in the measurement period</w:t>
      </w:r>
    </w:p>
    <w:p w14:paraId="6F09E05D" w14:textId="77777777" w:rsidR="001911F0" w:rsidRPr="00F66835" w:rsidRDefault="001911F0" w:rsidP="00DD2D0D">
      <w:pPr>
        <w:pStyle w:val="BodyText"/>
        <w:numPr>
          <w:ilvl w:val="0"/>
          <w:numId w:val="4"/>
        </w:numPr>
        <w:spacing w:before="120" w:after="0"/>
        <w:ind w:left="357" w:hanging="357"/>
        <w:rPr>
          <w:sz w:val="18"/>
          <w:szCs w:val="18"/>
          <w:lang w:eastAsia="zh-CN"/>
        </w:rPr>
      </w:pPr>
      <w:r w:rsidRPr="00F66835">
        <w:rPr>
          <w:b/>
          <w:bCs/>
          <w:sz w:val="18"/>
          <w:szCs w:val="18"/>
          <w:lang w:eastAsia="zh-CN"/>
        </w:rPr>
        <w:t>Proposal # 13</w:t>
      </w:r>
      <w:r w:rsidRPr="00F66835">
        <w:rPr>
          <w:sz w:val="18"/>
          <w:szCs w:val="18"/>
          <w:lang w:eastAsia="zh-CN"/>
        </w:rPr>
        <w:t xml:space="preserve">: In proposal 12, </w:t>
      </w:r>
      <w:proofErr w:type="spellStart"/>
      <w:r w:rsidRPr="00F66835">
        <w:rPr>
          <w:sz w:val="18"/>
          <w:szCs w:val="18"/>
        </w:rPr>
        <w:t>T</w:t>
      </w:r>
      <w:r w:rsidRPr="00F66835">
        <w:rPr>
          <w:sz w:val="18"/>
          <w:szCs w:val="18"/>
          <w:vertAlign w:val="subscript"/>
        </w:rPr>
        <w:t>measure</w:t>
      </w:r>
      <w:proofErr w:type="spellEnd"/>
      <w:r w:rsidRPr="00F66835">
        <w:rPr>
          <w:sz w:val="18"/>
          <w:szCs w:val="18"/>
          <w:vertAlign w:val="subscript"/>
        </w:rPr>
        <w:t>, basic</w:t>
      </w:r>
      <w:r w:rsidRPr="00F66835">
        <w:rPr>
          <w:sz w:val="18"/>
          <w:szCs w:val="18"/>
          <w:lang w:val="en-US"/>
        </w:rPr>
        <w:t xml:space="preserve"> </w:t>
      </w:r>
      <w:r w:rsidRPr="00F66835">
        <w:rPr>
          <w:sz w:val="18"/>
          <w:szCs w:val="18"/>
          <w:lang w:eastAsia="zh-CN"/>
        </w:rPr>
        <w:t xml:space="preserve">can be expressed as: </w:t>
      </w:r>
      <w:proofErr w:type="spellStart"/>
      <w:r w:rsidRPr="00F66835">
        <w:rPr>
          <w:sz w:val="18"/>
          <w:szCs w:val="18"/>
        </w:rPr>
        <w:t>T</w:t>
      </w:r>
      <w:r w:rsidRPr="00F66835">
        <w:rPr>
          <w:sz w:val="18"/>
          <w:szCs w:val="18"/>
          <w:vertAlign w:val="subscript"/>
        </w:rPr>
        <w:t>measure</w:t>
      </w:r>
      <w:proofErr w:type="spellEnd"/>
      <w:r w:rsidRPr="00F66835">
        <w:rPr>
          <w:sz w:val="18"/>
          <w:szCs w:val="18"/>
          <w:vertAlign w:val="subscript"/>
        </w:rPr>
        <w:t>, basic</w:t>
      </w:r>
      <w:r w:rsidRPr="00F66835">
        <w:rPr>
          <w:sz w:val="18"/>
          <w:szCs w:val="18"/>
          <w:lang w:val="en-US"/>
        </w:rPr>
        <w:t xml:space="preserve"> </w:t>
      </w:r>
      <w:r w:rsidRPr="00F66835">
        <w:rPr>
          <w:sz w:val="18"/>
          <w:szCs w:val="18"/>
        </w:rPr>
        <w:t xml:space="preserve">= </w:t>
      </w:r>
      <w:proofErr w:type="gramStart"/>
      <w:r w:rsidRPr="00F66835">
        <w:rPr>
          <w:sz w:val="18"/>
          <w:szCs w:val="18"/>
        </w:rPr>
        <w:t>MAX(</w:t>
      </w:r>
      <w:proofErr w:type="spellStart"/>
      <w:proofErr w:type="gramEnd"/>
      <w:r w:rsidRPr="00F66835">
        <w:rPr>
          <w:sz w:val="18"/>
          <w:szCs w:val="18"/>
          <w:lang w:val="en-US"/>
        </w:rPr>
        <w:t>T</w:t>
      </w:r>
      <w:r w:rsidRPr="00F66835">
        <w:rPr>
          <w:sz w:val="18"/>
          <w:szCs w:val="18"/>
          <w:vertAlign w:val="subscript"/>
          <w:lang w:val="en-US"/>
        </w:rPr>
        <w:t>measure,BWP</w:t>
      </w:r>
      <w:proofErr w:type="spellEnd"/>
      <w:r w:rsidRPr="00F66835">
        <w:rPr>
          <w:sz w:val="18"/>
          <w:szCs w:val="18"/>
        </w:rPr>
        <w:t xml:space="preserve">, </w:t>
      </w:r>
      <w:proofErr w:type="spellStart"/>
      <w:r w:rsidRPr="00F66835">
        <w:rPr>
          <w:sz w:val="18"/>
          <w:szCs w:val="18"/>
          <w:lang w:val="en-US"/>
        </w:rPr>
        <w:t>T</w:t>
      </w:r>
      <w:r w:rsidRPr="00F66835">
        <w:rPr>
          <w:sz w:val="18"/>
          <w:szCs w:val="18"/>
          <w:vertAlign w:val="subscript"/>
          <w:lang w:val="en-US"/>
        </w:rPr>
        <w:t>measure,MG</w:t>
      </w:r>
      <w:proofErr w:type="spellEnd"/>
      <w:r w:rsidRPr="00F66835">
        <w:rPr>
          <w:sz w:val="18"/>
          <w:szCs w:val="18"/>
        </w:rPr>
        <w:t>)</w:t>
      </w:r>
      <w:r w:rsidRPr="00F66835">
        <w:rPr>
          <w:sz w:val="18"/>
          <w:szCs w:val="18"/>
          <w:lang w:eastAsia="zh-CN"/>
        </w:rPr>
        <w:t>; where:</w:t>
      </w:r>
    </w:p>
    <w:p w14:paraId="68F13649" w14:textId="77777777" w:rsidR="001911F0" w:rsidRPr="00F66835" w:rsidRDefault="001911F0" w:rsidP="001911F0">
      <w:pPr>
        <w:pStyle w:val="BodyText"/>
        <w:numPr>
          <w:ilvl w:val="1"/>
          <w:numId w:val="4"/>
        </w:numPr>
        <w:spacing w:before="60" w:after="0"/>
        <w:ind w:left="1077" w:hanging="357"/>
        <w:rPr>
          <w:sz w:val="18"/>
          <w:szCs w:val="18"/>
          <w:lang w:eastAsia="zh-CN"/>
        </w:rPr>
      </w:pPr>
      <w:proofErr w:type="spellStart"/>
      <w:r w:rsidRPr="00F66835">
        <w:rPr>
          <w:sz w:val="18"/>
          <w:szCs w:val="18"/>
          <w:lang w:val="en-US"/>
        </w:rPr>
        <w:t>T</w:t>
      </w:r>
      <w:r w:rsidRPr="00F66835">
        <w:rPr>
          <w:sz w:val="18"/>
          <w:szCs w:val="18"/>
          <w:vertAlign w:val="subscript"/>
          <w:lang w:val="en-US"/>
        </w:rPr>
        <w:t>measure,BWP</w:t>
      </w:r>
      <w:proofErr w:type="spellEnd"/>
      <w:r w:rsidRPr="00F66835">
        <w:rPr>
          <w:sz w:val="18"/>
          <w:szCs w:val="18"/>
          <w:lang w:val="en-US"/>
        </w:rPr>
        <w:t>=It is measurement period when the measurement is fully performed without measurement gap</w:t>
      </w:r>
    </w:p>
    <w:p w14:paraId="3AEEFBCA" w14:textId="6A90A425" w:rsidR="001911F0" w:rsidRPr="00F66835" w:rsidRDefault="001911F0" w:rsidP="008708CC">
      <w:pPr>
        <w:pStyle w:val="BodyText"/>
        <w:numPr>
          <w:ilvl w:val="1"/>
          <w:numId w:val="4"/>
        </w:numPr>
        <w:spacing w:before="60" w:after="0"/>
        <w:ind w:left="1077" w:hanging="357"/>
        <w:rPr>
          <w:sz w:val="18"/>
          <w:szCs w:val="18"/>
          <w:lang w:eastAsia="zh-CN"/>
        </w:rPr>
      </w:pPr>
      <w:proofErr w:type="spellStart"/>
      <w:r w:rsidRPr="00F66835">
        <w:rPr>
          <w:sz w:val="18"/>
          <w:szCs w:val="18"/>
          <w:lang w:val="en-US"/>
        </w:rPr>
        <w:t>T</w:t>
      </w:r>
      <w:r w:rsidRPr="00F66835">
        <w:rPr>
          <w:sz w:val="18"/>
          <w:szCs w:val="18"/>
          <w:vertAlign w:val="subscript"/>
          <w:lang w:val="en-US"/>
        </w:rPr>
        <w:t>measure,MG</w:t>
      </w:r>
      <w:proofErr w:type="spellEnd"/>
      <w:r w:rsidRPr="00F66835">
        <w:rPr>
          <w:sz w:val="18"/>
          <w:szCs w:val="18"/>
          <w:lang w:val="en-US"/>
        </w:rPr>
        <w:t xml:space="preserve"> =It is measurement period when the measurement is fully performed with measurement gap.</w:t>
      </w:r>
    </w:p>
    <w:bookmarkEnd w:id="4"/>
    <w:p w14:paraId="108E5AA7" w14:textId="0C1DECC2" w:rsidR="0064384A" w:rsidRPr="0064384A" w:rsidRDefault="00CC6F36" w:rsidP="0064384A">
      <w:pPr>
        <w:pStyle w:val="ListParagraph"/>
        <w:keepNext/>
        <w:keepLines/>
        <w:numPr>
          <w:ilvl w:val="0"/>
          <w:numId w:val="1"/>
        </w:numPr>
        <w:pBdr>
          <w:top w:val="single" w:sz="12" w:space="3" w:color="auto"/>
        </w:pBdr>
        <w:spacing w:before="360"/>
        <w:ind w:left="357" w:hanging="357"/>
        <w:contextualSpacing w:val="0"/>
        <w:outlineLvl w:val="0"/>
        <w:rPr>
          <w:sz w:val="36"/>
          <w:szCs w:val="36"/>
        </w:rPr>
      </w:pPr>
      <w:r w:rsidRPr="001D2FBF">
        <w:rPr>
          <w:sz w:val="36"/>
        </w:rPr>
        <w:t>References</w:t>
      </w:r>
      <w:bookmarkEnd w:id="1"/>
      <w:bookmarkEnd w:id="2"/>
    </w:p>
    <w:p w14:paraId="7D350F59" w14:textId="2EDE7FCA" w:rsidR="0012189E" w:rsidRDefault="00832741" w:rsidP="00A8428A">
      <w:pPr>
        <w:pStyle w:val="ListParagraph"/>
        <w:numPr>
          <w:ilvl w:val="0"/>
          <w:numId w:val="2"/>
        </w:numPr>
        <w:spacing w:before="240"/>
        <w:ind w:left="357" w:hanging="357"/>
        <w:contextualSpacing w:val="0"/>
        <w:rPr>
          <w:rFonts w:ascii="Times New Roman" w:hAnsi="Times New Roman"/>
          <w:sz w:val="20"/>
        </w:rPr>
      </w:pPr>
      <w:r w:rsidRPr="00832741">
        <w:rPr>
          <w:rFonts w:ascii="Times New Roman" w:hAnsi="Times New Roman"/>
          <w:sz w:val="20"/>
          <w:lang w:val="en-GB"/>
        </w:rPr>
        <w:t>R4-21</w:t>
      </w:r>
      <w:r w:rsidR="00B84330">
        <w:rPr>
          <w:rFonts w:ascii="Times New Roman" w:hAnsi="Times New Roman"/>
          <w:sz w:val="20"/>
          <w:lang w:val="en-GB"/>
        </w:rPr>
        <w:t>1</w:t>
      </w:r>
      <w:r w:rsidR="00E948DF">
        <w:rPr>
          <w:rFonts w:ascii="Times New Roman" w:hAnsi="Times New Roman"/>
          <w:sz w:val="20"/>
          <w:lang w:val="en-GB"/>
        </w:rPr>
        <w:t>5340</w:t>
      </w:r>
      <w:r w:rsidR="008922A1" w:rsidRPr="0012189E">
        <w:rPr>
          <w:rFonts w:ascii="Times New Roman" w:hAnsi="Times New Roman"/>
          <w:sz w:val="20"/>
        </w:rPr>
        <w:t xml:space="preserve">, </w:t>
      </w:r>
      <w:r w:rsidR="00F136C2" w:rsidRPr="0012189E">
        <w:rPr>
          <w:rFonts w:ascii="Times New Roman" w:hAnsi="Times New Roman"/>
          <w:sz w:val="20"/>
        </w:rPr>
        <w:t>“</w:t>
      </w:r>
      <w:r w:rsidR="00AB4EB2" w:rsidRPr="0012189E">
        <w:rPr>
          <w:rFonts w:ascii="Times New Roman" w:hAnsi="Times New Roman"/>
          <w:sz w:val="20"/>
          <w:lang w:val="en-GB"/>
        </w:rPr>
        <w:t>WF on R17 NR MG enhancements – Pre-configured MG patterns</w:t>
      </w:r>
      <w:r w:rsidR="002311F2" w:rsidRPr="0012189E">
        <w:rPr>
          <w:rFonts w:ascii="Times New Roman" w:hAnsi="Times New Roman"/>
          <w:sz w:val="20"/>
        </w:rPr>
        <w:t>”</w:t>
      </w:r>
      <w:r w:rsidR="006530BC" w:rsidRPr="0012189E">
        <w:rPr>
          <w:rFonts w:ascii="Times New Roman" w:hAnsi="Times New Roman"/>
          <w:sz w:val="20"/>
        </w:rPr>
        <w:t xml:space="preserve">, </w:t>
      </w:r>
      <w:r w:rsidR="00AB4EB2" w:rsidRPr="0012189E">
        <w:rPr>
          <w:rFonts w:ascii="Times New Roman" w:hAnsi="Times New Roman"/>
          <w:sz w:val="20"/>
        </w:rPr>
        <w:t>Intel</w:t>
      </w:r>
      <w:r w:rsidR="006530BC" w:rsidRPr="0012189E">
        <w:rPr>
          <w:rFonts w:ascii="Times New Roman" w:hAnsi="Times New Roman"/>
          <w:sz w:val="20"/>
        </w:rPr>
        <w:t>.</w:t>
      </w:r>
    </w:p>
    <w:p w14:paraId="28D93F87" w14:textId="2CF442E4" w:rsidR="001F7B44" w:rsidRPr="0012189E" w:rsidRDefault="00FE5A69" w:rsidP="00A8428A">
      <w:pPr>
        <w:pStyle w:val="ListParagraph"/>
        <w:numPr>
          <w:ilvl w:val="0"/>
          <w:numId w:val="2"/>
        </w:numPr>
        <w:spacing w:before="240"/>
        <w:ind w:left="357" w:hanging="357"/>
        <w:contextualSpacing w:val="0"/>
        <w:rPr>
          <w:rFonts w:ascii="Times New Roman" w:hAnsi="Times New Roman"/>
          <w:sz w:val="20"/>
        </w:rPr>
      </w:pPr>
      <w:r w:rsidRPr="00FE5A69">
        <w:rPr>
          <w:rFonts w:ascii="Times New Roman" w:hAnsi="Times New Roman"/>
          <w:sz w:val="20"/>
        </w:rPr>
        <w:t>R4-2115438</w:t>
      </w:r>
      <w:r>
        <w:rPr>
          <w:rFonts w:ascii="Times New Roman" w:hAnsi="Times New Roman"/>
          <w:sz w:val="20"/>
        </w:rPr>
        <w:t xml:space="preserve">, </w:t>
      </w:r>
      <w:r w:rsidR="001F7B44" w:rsidRPr="001F7B44">
        <w:rPr>
          <w:rFonts w:ascii="Times New Roman" w:hAnsi="Times New Roman"/>
          <w:sz w:val="20"/>
        </w:rPr>
        <w:t>LS on R17 NR MG enhancements – Pre-configured MG</w:t>
      </w:r>
      <w:r>
        <w:rPr>
          <w:rFonts w:ascii="Times New Roman" w:hAnsi="Times New Roman"/>
          <w:sz w:val="20"/>
        </w:rPr>
        <w:t>, RAN4 LS out</w:t>
      </w:r>
    </w:p>
    <w:sectPr w:rsidR="001F7B44" w:rsidRPr="0012189E">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7F5AD6" w14:textId="77777777" w:rsidR="0012482A" w:rsidRDefault="0012482A">
      <w:r>
        <w:separator/>
      </w:r>
    </w:p>
  </w:endnote>
  <w:endnote w:type="continuationSeparator" w:id="0">
    <w:p w14:paraId="60CA13BB" w14:textId="77777777" w:rsidR="0012482A" w:rsidRDefault="0012482A">
      <w:r>
        <w:continuationSeparator/>
      </w:r>
    </w:p>
  </w:endnote>
  <w:endnote w:type="continuationNotice" w:id="1">
    <w:p w14:paraId="6734BB6F" w14:textId="77777777" w:rsidR="0012482A" w:rsidRDefault="001248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mn-ea">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2C13B6" w14:textId="77777777" w:rsidR="0012482A" w:rsidRDefault="0012482A">
      <w:r>
        <w:separator/>
      </w:r>
    </w:p>
  </w:footnote>
  <w:footnote w:type="continuationSeparator" w:id="0">
    <w:p w14:paraId="51CD2483" w14:textId="77777777" w:rsidR="0012482A" w:rsidRDefault="0012482A">
      <w:r>
        <w:continuationSeparator/>
      </w:r>
    </w:p>
  </w:footnote>
  <w:footnote w:type="continuationNotice" w:id="1">
    <w:p w14:paraId="549740B0" w14:textId="77777777" w:rsidR="0012482A" w:rsidRDefault="001248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076D5" w14:textId="77777777" w:rsidR="00143422" w:rsidRDefault="0014342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8141BC"/>
    <w:multiLevelType w:val="hybridMultilevel"/>
    <w:tmpl w:val="165C196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 w15:restartNumberingAfterBreak="0">
    <w:nsid w:val="070F0434"/>
    <w:multiLevelType w:val="hybridMultilevel"/>
    <w:tmpl w:val="CBEA8554"/>
    <w:lvl w:ilvl="0" w:tplc="CE54E45A">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0E451F24"/>
    <w:multiLevelType w:val="hybridMultilevel"/>
    <w:tmpl w:val="C1A6B0D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0B94C32"/>
    <w:multiLevelType w:val="hybridMultilevel"/>
    <w:tmpl w:val="B0D2D456"/>
    <w:lvl w:ilvl="0" w:tplc="6E646530">
      <w:start w:val="1"/>
      <w:numFmt w:val="bullet"/>
      <w:lvlText w:val="›"/>
      <w:lvlJc w:val="left"/>
      <w:pPr>
        <w:tabs>
          <w:tab w:val="num" w:pos="654"/>
        </w:tabs>
        <w:ind w:left="654" w:hanging="360"/>
      </w:pPr>
      <w:rPr>
        <w:rFonts w:ascii="Arial" w:hAnsi="Arial" w:hint="default"/>
      </w:rPr>
    </w:lvl>
    <w:lvl w:ilvl="1" w:tplc="36E42E12">
      <w:numFmt w:val="none"/>
      <w:lvlText w:val=""/>
      <w:lvlJc w:val="left"/>
      <w:pPr>
        <w:tabs>
          <w:tab w:val="num" w:pos="360"/>
        </w:tabs>
      </w:pPr>
    </w:lvl>
    <w:lvl w:ilvl="2" w:tplc="C00C454E">
      <w:numFmt w:val="none"/>
      <w:lvlText w:val=""/>
      <w:lvlJc w:val="left"/>
      <w:pPr>
        <w:tabs>
          <w:tab w:val="num" w:pos="360"/>
        </w:tabs>
      </w:pPr>
    </w:lvl>
    <w:lvl w:ilvl="3" w:tplc="191454D6" w:tentative="1">
      <w:start w:val="1"/>
      <w:numFmt w:val="bullet"/>
      <w:lvlText w:val="›"/>
      <w:lvlJc w:val="left"/>
      <w:pPr>
        <w:tabs>
          <w:tab w:val="num" w:pos="2814"/>
        </w:tabs>
        <w:ind w:left="2814" w:hanging="360"/>
      </w:pPr>
      <w:rPr>
        <w:rFonts w:ascii="Arial" w:hAnsi="Arial" w:hint="default"/>
      </w:rPr>
    </w:lvl>
    <w:lvl w:ilvl="4" w:tplc="217E5644" w:tentative="1">
      <w:start w:val="1"/>
      <w:numFmt w:val="bullet"/>
      <w:lvlText w:val="›"/>
      <w:lvlJc w:val="left"/>
      <w:pPr>
        <w:tabs>
          <w:tab w:val="num" w:pos="3534"/>
        </w:tabs>
        <w:ind w:left="3534" w:hanging="360"/>
      </w:pPr>
      <w:rPr>
        <w:rFonts w:ascii="Arial" w:hAnsi="Arial" w:hint="default"/>
      </w:rPr>
    </w:lvl>
    <w:lvl w:ilvl="5" w:tplc="D8FAA04E" w:tentative="1">
      <w:start w:val="1"/>
      <w:numFmt w:val="bullet"/>
      <w:lvlText w:val="›"/>
      <w:lvlJc w:val="left"/>
      <w:pPr>
        <w:tabs>
          <w:tab w:val="num" w:pos="4254"/>
        </w:tabs>
        <w:ind w:left="4254" w:hanging="360"/>
      </w:pPr>
      <w:rPr>
        <w:rFonts w:ascii="Arial" w:hAnsi="Arial" w:hint="default"/>
      </w:rPr>
    </w:lvl>
    <w:lvl w:ilvl="6" w:tplc="5458210A" w:tentative="1">
      <w:start w:val="1"/>
      <w:numFmt w:val="bullet"/>
      <w:lvlText w:val="›"/>
      <w:lvlJc w:val="left"/>
      <w:pPr>
        <w:tabs>
          <w:tab w:val="num" w:pos="4974"/>
        </w:tabs>
        <w:ind w:left="4974" w:hanging="360"/>
      </w:pPr>
      <w:rPr>
        <w:rFonts w:ascii="Arial" w:hAnsi="Arial" w:hint="default"/>
      </w:rPr>
    </w:lvl>
    <w:lvl w:ilvl="7" w:tplc="EC56626C" w:tentative="1">
      <w:start w:val="1"/>
      <w:numFmt w:val="bullet"/>
      <w:lvlText w:val="›"/>
      <w:lvlJc w:val="left"/>
      <w:pPr>
        <w:tabs>
          <w:tab w:val="num" w:pos="5694"/>
        </w:tabs>
        <w:ind w:left="5694" w:hanging="360"/>
      </w:pPr>
      <w:rPr>
        <w:rFonts w:ascii="Arial" w:hAnsi="Arial" w:hint="default"/>
      </w:rPr>
    </w:lvl>
    <w:lvl w:ilvl="8" w:tplc="2000E7B6" w:tentative="1">
      <w:start w:val="1"/>
      <w:numFmt w:val="bullet"/>
      <w:lvlText w:val="›"/>
      <w:lvlJc w:val="left"/>
      <w:pPr>
        <w:tabs>
          <w:tab w:val="num" w:pos="6414"/>
        </w:tabs>
        <w:ind w:left="6414" w:hanging="360"/>
      </w:pPr>
      <w:rPr>
        <w:rFonts w:ascii="Arial" w:hAnsi="Arial" w:hint="default"/>
      </w:rPr>
    </w:lvl>
  </w:abstractNum>
  <w:abstractNum w:abstractNumId="5" w15:restartNumberingAfterBreak="0">
    <w:nsid w:val="11615F54"/>
    <w:multiLevelType w:val="hybridMultilevel"/>
    <w:tmpl w:val="CE902660"/>
    <w:lvl w:ilvl="0" w:tplc="B5E490DA">
      <w:start w:val="1"/>
      <w:numFmt w:val="bullet"/>
      <w:lvlText w:val="•"/>
      <w:lvlJc w:val="left"/>
      <w:pPr>
        <w:tabs>
          <w:tab w:val="num" w:pos="928"/>
        </w:tabs>
        <w:ind w:left="928" w:hanging="360"/>
      </w:pPr>
      <w:rPr>
        <w:rFonts w:ascii="Arial" w:hAnsi="Arial" w:hint="default"/>
      </w:rPr>
    </w:lvl>
    <w:lvl w:ilvl="1" w:tplc="68109990">
      <w:numFmt w:val="none"/>
      <w:lvlText w:val=""/>
      <w:lvlJc w:val="left"/>
      <w:pPr>
        <w:tabs>
          <w:tab w:val="num" w:pos="360"/>
        </w:tabs>
      </w:pPr>
    </w:lvl>
    <w:lvl w:ilvl="2" w:tplc="9D1269C6">
      <w:numFmt w:val="none"/>
      <w:lvlText w:val=""/>
      <w:lvlJc w:val="left"/>
      <w:pPr>
        <w:tabs>
          <w:tab w:val="num" w:pos="360"/>
        </w:tabs>
      </w:pPr>
    </w:lvl>
    <w:lvl w:ilvl="3" w:tplc="3F0E8FF8" w:tentative="1">
      <w:start w:val="1"/>
      <w:numFmt w:val="bullet"/>
      <w:lvlText w:val="•"/>
      <w:lvlJc w:val="left"/>
      <w:pPr>
        <w:tabs>
          <w:tab w:val="num" w:pos="3088"/>
        </w:tabs>
        <w:ind w:left="3088" w:hanging="360"/>
      </w:pPr>
      <w:rPr>
        <w:rFonts w:ascii="Arial" w:hAnsi="Arial" w:hint="default"/>
      </w:rPr>
    </w:lvl>
    <w:lvl w:ilvl="4" w:tplc="C778E80C" w:tentative="1">
      <w:start w:val="1"/>
      <w:numFmt w:val="bullet"/>
      <w:lvlText w:val="•"/>
      <w:lvlJc w:val="left"/>
      <w:pPr>
        <w:tabs>
          <w:tab w:val="num" w:pos="3808"/>
        </w:tabs>
        <w:ind w:left="3808" w:hanging="360"/>
      </w:pPr>
      <w:rPr>
        <w:rFonts w:ascii="Arial" w:hAnsi="Arial" w:hint="default"/>
      </w:rPr>
    </w:lvl>
    <w:lvl w:ilvl="5" w:tplc="9DAAF940" w:tentative="1">
      <w:start w:val="1"/>
      <w:numFmt w:val="bullet"/>
      <w:lvlText w:val="•"/>
      <w:lvlJc w:val="left"/>
      <w:pPr>
        <w:tabs>
          <w:tab w:val="num" w:pos="4528"/>
        </w:tabs>
        <w:ind w:left="4528" w:hanging="360"/>
      </w:pPr>
      <w:rPr>
        <w:rFonts w:ascii="Arial" w:hAnsi="Arial" w:hint="default"/>
      </w:rPr>
    </w:lvl>
    <w:lvl w:ilvl="6" w:tplc="D728A4F0" w:tentative="1">
      <w:start w:val="1"/>
      <w:numFmt w:val="bullet"/>
      <w:lvlText w:val="•"/>
      <w:lvlJc w:val="left"/>
      <w:pPr>
        <w:tabs>
          <w:tab w:val="num" w:pos="5248"/>
        </w:tabs>
        <w:ind w:left="5248" w:hanging="360"/>
      </w:pPr>
      <w:rPr>
        <w:rFonts w:ascii="Arial" w:hAnsi="Arial" w:hint="default"/>
      </w:rPr>
    </w:lvl>
    <w:lvl w:ilvl="7" w:tplc="FDA2BB50" w:tentative="1">
      <w:start w:val="1"/>
      <w:numFmt w:val="bullet"/>
      <w:lvlText w:val="•"/>
      <w:lvlJc w:val="left"/>
      <w:pPr>
        <w:tabs>
          <w:tab w:val="num" w:pos="5968"/>
        </w:tabs>
        <w:ind w:left="5968" w:hanging="360"/>
      </w:pPr>
      <w:rPr>
        <w:rFonts w:ascii="Arial" w:hAnsi="Arial" w:hint="default"/>
      </w:rPr>
    </w:lvl>
    <w:lvl w:ilvl="8" w:tplc="9D46F59E" w:tentative="1">
      <w:start w:val="1"/>
      <w:numFmt w:val="bullet"/>
      <w:lvlText w:val="•"/>
      <w:lvlJc w:val="left"/>
      <w:pPr>
        <w:tabs>
          <w:tab w:val="num" w:pos="6688"/>
        </w:tabs>
        <w:ind w:left="6688" w:hanging="360"/>
      </w:pPr>
      <w:rPr>
        <w:rFonts w:ascii="Arial" w:hAnsi="Arial" w:hint="default"/>
      </w:rPr>
    </w:lvl>
  </w:abstractNum>
  <w:abstractNum w:abstractNumId="6" w15:restartNumberingAfterBreak="0">
    <w:nsid w:val="11AE7797"/>
    <w:multiLevelType w:val="hybridMultilevel"/>
    <w:tmpl w:val="7E22706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158307F7"/>
    <w:multiLevelType w:val="hybridMultilevel"/>
    <w:tmpl w:val="7812B124"/>
    <w:lvl w:ilvl="0" w:tplc="60AC103E">
      <w:start w:val="1"/>
      <w:numFmt w:val="bullet"/>
      <w:lvlText w:val="›"/>
      <w:lvlJc w:val="left"/>
      <w:pPr>
        <w:tabs>
          <w:tab w:val="num" w:pos="654"/>
        </w:tabs>
        <w:ind w:left="654" w:hanging="360"/>
      </w:pPr>
      <w:rPr>
        <w:rFonts w:ascii="Arial" w:hAnsi="Arial" w:hint="default"/>
      </w:rPr>
    </w:lvl>
    <w:lvl w:ilvl="1" w:tplc="8DFEEEB4">
      <w:numFmt w:val="none"/>
      <w:lvlText w:val=""/>
      <w:lvlJc w:val="left"/>
      <w:pPr>
        <w:tabs>
          <w:tab w:val="num" w:pos="360"/>
        </w:tabs>
      </w:pPr>
    </w:lvl>
    <w:lvl w:ilvl="2" w:tplc="1BA6209A" w:tentative="1">
      <w:start w:val="1"/>
      <w:numFmt w:val="bullet"/>
      <w:lvlText w:val="›"/>
      <w:lvlJc w:val="left"/>
      <w:pPr>
        <w:tabs>
          <w:tab w:val="num" w:pos="2094"/>
        </w:tabs>
        <w:ind w:left="2094" w:hanging="360"/>
      </w:pPr>
      <w:rPr>
        <w:rFonts w:ascii="Arial" w:hAnsi="Arial" w:hint="default"/>
      </w:rPr>
    </w:lvl>
    <w:lvl w:ilvl="3" w:tplc="F99EC398" w:tentative="1">
      <w:start w:val="1"/>
      <w:numFmt w:val="bullet"/>
      <w:lvlText w:val="›"/>
      <w:lvlJc w:val="left"/>
      <w:pPr>
        <w:tabs>
          <w:tab w:val="num" w:pos="2814"/>
        </w:tabs>
        <w:ind w:left="2814" w:hanging="360"/>
      </w:pPr>
      <w:rPr>
        <w:rFonts w:ascii="Arial" w:hAnsi="Arial" w:hint="default"/>
      </w:rPr>
    </w:lvl>
    <w:lvl w:ilvl="4" w:tplc="1AE65F74" w:tentative="1">
      <w:start w:val="1"/>
      <w:numFmt w:val="bullet"/>
      <w:lvlText w:val="›"/>
      <w:lvlJc w:val="left"/>
      <w:pPr>
        <w:tabs>
          <w:tab w:val="num" w:pos="3534"/>
        </w:tabs>
        <w:ind w:left="3534" w:hanging="360"/>
      </w:pPr>
      <w:rPr>
        <w:rFonts w:ascii="Arial" w:hAnsi="Arial" w:hint="default"/>
      </w:rPr>
    </w:lvl>
    <w:lvl w:ilvl="5" w:tplc="578AB160" w:tentative="1">
      <w:start w:val="1"/>
      <w:numFmt w:val="bullet"/>
      <w:lvlText w:val="›"/>
      <w:lvlJc w:val="left"/>
      <w:pPr>
        <w:tabs>
          <w:tab w:val="num" w:pos="4254"/>
        </w:tabs>
        <w:ind w:left="4254" w:hanging="360"/>
      </w:pPr>
      <w:rPr>
        <w:rFonts w:ascii="Arial" w:hAnsi="Arial" w:hint="default"/>
      </w:rPr>
    </w:lvl>
    <w:lvl w:ilvl="6" w:tplc="461ABA72" w:tentative="1">
      <w:start w:val="1"/>
      <w:numFmt w:val="bullet"/>
      <w:lvlText w:val="›"/>
      <w:lvlJc w:val="left"/>
      <w:pPr>
        <w:tabs>
          <w:tab w:val="num" w:pos="4974"/>
        </w:tabs>
        <w:ind w:left="4974" w:hanging="360"/>
      </w:pPr>
      <w:rPr>
        <w:rFonts w:ascii="Arial" w:hAnsi="Arial" w:hint="default"/>
      </w:rPr>
    </w:lvl>
    <w:lvl w:ilvl="7" w:tplc="5984AEA0" w:tentative="1">
      <w:start w:val="1"/>
      <w:numFmt w:val="bullet"/>
      <w:lvlText w:val="›"/>
      <w:lvlJc w:val="left"/>
      <w:pPr>
        <w:tabs>
          <w:tab w:val="num" w:pos="5694"/>
        </w:tabs>
        <w:ind w:left="5694" w:hanging="360"/>
      </w:pPr>
      <w:rPr>
        <w:rFonts w:ascii="Arial" w:hAnsi="Arial" w:hint="default"/>
      </w:rPr>
    </w:lvl>
    <w:lvl w:ilvl="8" w:tplc="B72CBE22" w:tentative="1">
      <w:start w:val="1"/>
      <w:numFmt w:val="bullet"/>
      <w:lvlText w:val="›"/>
      <w:lvlJc w:val="left"/>
      <w:pPr>
        <w:tabs>
          <w:tab w:val="num" w:pos="6414"/>
        </w:tabs>
        <w:ind w:left="6414" w:hanging="360"/>
      </w:pPr>
      <w:rPr>
        <w:rFonts w:ascii="Arial" w:hAnsi="Arial" w:hint="default"/>
      </w:rPr>
    </w:lvl>
  </w:abstractNum>
  <w:abstractNum w:abstractNumId="8"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1A0CF5"/>
    <w:multiLevelType w:val="hybridMultilevel"/>
    <w:tmpl w:val="6C2081DA"/>
    <w:lvl w:ilvl="0" w:tplc="0E124C70">
      <w:start w:val="1"/>
      <w:numFmt w:val="bullet"/>
      <w:lvlText w:val="›"/>
      <w:lvlJc w:val="left"/>
      <w:pPr>
        <w:tabs>
          <w:tab w:val="num" w:pos="654"/>
        </w:tabs>
        <w:ind w:left="654" w:hanging="360"/>
      </w:pPr>
      <w:rPr>
        <w:rFonts w:ascii="Arial" w:hAnsi="Arial" w:hint="default"/>
      </w:rPr>
    </w:lvl>
    <w:lvl w:ilvl="1" w:tplc="D25E0B54">
      <w:numFmt w:val="none"/>
      <w:lvlText w:val=""/>
      <w:lvlJc w:val="left"/>
      <w:pPr>
        <w:tabs>
          <w:tab w:val="num" w:pos="360"/>
        </w:tabs>
      </w:pPr>
    </w:lvl>
    <w:lvl w:ilvl="2" w:tplc="18362C00" w:tentative="1">
      <w:start w:val="1"/>
      <w:numFmt w:val="bullet"/>
      <w:lvlText w:val="›"/>
      <w:lvlJc w:val="left"/>
      <w:pPr>
        <w:tabs>
          <w:tab w:val="num" w:pos="2094"/>
        </w:tabs>
        <w:ind w:left="2094" w:hanging="360"/>
      </w:pPr>
      <w:rPr>
        <w:rFonts w:ascii="Arial" w:hAnsi="Arial" w:hint="default"/>
      </w:rPr>
    </w:lvl>
    <w:lvl w:ilvl="3" w:tplc="5FA2667C" w:tentative="1">
      <w:start w:val="1"/>
      <w:numFmt w:val="bullet"/>
      <w:lvlText w:val="›"/>
      <w:lvlJc w:val="left"/>
      <w:pPr>
        <w:tabs>
          <w:tab w:val="num" w:pos="2814"/>
        </w:tabs>
        <w:ind w:left="2814" w:hanging="360"/>
      </w:pPr>
      <w:rPr>
        <w:rFonts w:ascii="Arial" w:hAnsi="Arial" w:hint="default"/>
      </w:rPr>
    </w:lvl>
    <w:lvl w:ilvl="4" w:tplc="FC18E03C" w:tentative="1">
      <w:start w:val="1"/>
      <w:numFmt w:val="bullet"/>
      <w:lvlText w:val="›"/>
      <w:lvlJc w:val="left"/>
      <w:pPr>
        <w:tabs>
          <w:tab w:val="num" w:pos="3534"/>
        </w:tabs>
        <w:ind w:left="3534" w:hanging="360"/>
      </w:pPr>
      <w:rPr>
        <w:rFonts w:ascii="Arial" w:hAnsi="Arial" w:hint="default"/>
      </w:rPr>
    </w:lvl>
    <w:lvl w:ilvl="5" w:tplc="F29A96B2" w:tentative="1">
      <w:start w:val="1"/>
      <w:numFmt w:val="bullet"/>
      <w:lvlText w:val="›"/>
      <w:lvlJc w:val="left"/>
      <w:pPr>
        <w:tabs>
          <w:tab w:val="num" w:pos="4254"/>
        </w:tabs>
        <w:ind w:left="4254" w:hanging="360"/>
      </w:pPr>
      <w:rPr>
        <w:rFonts w:ascii="Arial" w:hAnsi="Arial" w:hint="default"/>
      </w:rPr>
    </w:lvl>
    <w:lvl w:ilvl="6" w:tplc="CA884D34" w:tentative="1">
      <w:start w:val="1"/>
      <w:numFmt w:val="bullet"/>
      <w:lvlText w:val="›"/>
      <w:lvlJc w:val="left"/>
      <w:pPr>
        <w:tabs>
          <w:tab w:val="num" w:pos="4974"/>
        </w:tabs>
        <w:ind w:left="4974" w:hanging="360"/>
      </w:pPr>
      <w:rPr>
        <w:rFonts w:ascii="Arial" w:hAnsi="Arial" w:hint="default"/>
      </w:rPr>
    </w:lvl>
    <w:lvl w:ilvl="7" w:tplc="301C1FD2" w:tentative="1">
      <w:start w:val="1"/>
      <w:numFmt w:val="bullet"/>
      <w:lvlText w:val="›"/>
      <w:lvlJc w:val="left"/>
      <w:pPr>
        <w:tabs>
          <w:tab w:val="num" w:pos="5694"/>
        </w:tabs>
        <w:ind w:left="5694" w:hanging="360"/>
      </w:pPr>
      <w:rPr>
        <w:rFonts w:ascii="Arial" w:hAnsi="Arial" w:hint="default"/>
      </w:rPr>
    </w:lvl>
    <w:lvl w:ilvl="8" w:tplc="072A25E6" w:tentative="1">
      <w:start w:val="1"/>
      <w:numFmt w:val="bullet"/>
      <w:lvlText w:val="›"/>
      <w:lvlJc w:val="left"/>
      <w:pPr>
        <w:tabs>
          <w:tab w:val="num" w:pos="6414"/>
        </w:tabs>
        <w:ind w:left="6414" w:hanging="360"/>
      </w:pPr>
      <w:rPr>
        <w:rFonts w:ascii="Arial" w:hAnsi="Arial" w:hint="default"/>
      </w:rPr>
    </w:lvl>
  </w:abstractNum>
  <w:abstractNum w:abstractNumId="11" w15:restartNumberingAfterBreak="0">
    <w:nsid w:val="23A651F3"/>
    <w:multiLevelType w:val="hybridMultilevel"/>
    <w:tmpl w:val="505A200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60F378F"/>
    <w:multiLevelType w:val="hybridMultilevel"/>
    <w:tmpl w:val="3C1C525C"/>
    <w:lvl w:ilvl="0" w:tplc="8DFEEEB4">
      <w:numFmt w:val="none"/>
      <w:lvlText w:val=""/>
      <w:lvlJc w:val="left"/>
      <w:pPr>
        <w:tabs>
          <w:tab w:val="num" w:pos="360"/>
        </w:tabs>
      </w:p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8DFEEEB4">
      <w:numFmt w:val="none"/>
      <w:lvlText w:val=""/>
      <w:lvlJc w:val="left"/>
      <w:pPr>
        <w:tabs>
          <w:tab w:val="num" w:pos="360"/>
        </w:tabs>
      </w:p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81E5049"/>
    <w:multiLevelType w:val="hybridMultilevel"/>
    <w:tmpl w:val="6E6EF3D2"/>
    <w:lvl w:ilvl="0" w:tplc="041D0001">
      <w:start w:val="1"/>
      <w:numFmt w:val="bullet"/>
      <w:lvlText w:val=""/>
      <w:lvlJc w:val="left"/>
      <w:pPr>
        <w:ind w:left="647" w:hanging="360"/>
      </w:pPr>
      <w:rPr>
        <w:rFonts w:ascii="Symbol" w:hAnsi="Symbol" w:hint="default"/>
      </w:rPr>
    </w:lvl>
    <w:lvl w:ilvl="1" w:tplc="041D0003" w:tentative="1">
      <w:start w:val="1"/>
      <w:numFmt w:val="bullet"/>
      <w:lvlText w:val="o"/>
      <w:lvlJc w:val="left"/>
      <w:pPr>
        <w:ind w:left="1367" w:hanging="360"/>
      </w:pPr>
      <w:rPr>
        <w:rFonts w:ascii="Courier New" w:hAnsi="Courier New" w:cs="Courier New" w:hint="default"/>
      </w:rPr>
    </w:lvl>
    <w:lvl w:ilvl="2" w:tplc="041D0005" w:tentative="1">
      <w:start w:val="1"/>
      <w:numFmt w:val="bullet"/>
      <w:lvlText w:val=""/>
      <w:lvlJc w:val="left"/>
      <w:pPr>
        <w:ind w:left="2087" w:hanging="360"/>
      </w:pPr>
      <w:rPr>
        <w:rFonts w:ascii="Wingdings" w:hAnsi="Wingdings" w:hint="default"/>
      </w:rPr>
    </w:lvl>
    <w:lvl w:ilvl="3" w:tplc="041D0001" w:tentative="1">
      <w:start w:val="1"/>
      <w:numFmt w:val="bullet"/>
      <w:lvlText w:val=""/>
      <w:lvlJc w:val="left"/>
      <w:pPr>
        <w:ind w:left="2807" w:hanging="360"/>
      </w:pPr>
      <w:rPr>
        <w:rFonts w:ascii="Symbol" w:hAnsi="Symbol" w:hint="default"/>
      </w:rPr>
    </w:lvl>
    <w:lvl w:ilvl="4" w:tplc="041D0003" w:tentative="1">
      <w:start w:val="1"/>
      <w:numFmt w:val="bullet"/>
      <w:lvlText w:val="o"/>
      <w:lvlJc w:val="left"/>
      <w:pPr>
        <w:ind w:left="3527" w:hanging="360"/>
      </w:pPr>
      <w:rPr>
        <w:rFonts w:ascii="Courier New" w:hAnsi="Courier New" w:cs="Courier New" w:hint="default"/>
      </w:rPr>
    </w:lvl>
    <w:lvl w:ilvl="5" w:tplc="041D0005" w:tentative="1">
      <w:start w:val="1"/>
      <w:numFmt w:val="bullet"/>
      <w:lvlText w:val=""/>
      <w:lvlJc w:val="left"/>
      <w:pPr>
        <w:ind w:left="4247" w:hanging="360"/>
      </w:pPr>
      <w:rPr>
        <w:rFonts w:ascii="Wingdings" w:hAnsi="Wingdings" w:hint="default"/>
      </w:rPr>
    </w:lvl>
    <w:lvl w:ilvl="6" w:tplc="041D0001" w:tentative="1">
      <w:start w:val="1"/>
      <w:numFmt w:val="bullet"/>
      <w:lvlText w:val=""/>
      <w:lvlJc w:val="left"/>
      <w:pPr>
        <w:ind w:left="4967" w:hanging="360"/>
      </w:pPr>
      <w:rPr>
        <w:rFonts w:ascii="Symbol" w:hAnsi="Symbol" w:hint="default"/>
      </w:rPr>
    </w:lvl>
    <w:lvl w:ilvl="7" w:tplc="041D0003" w:tentative="1">
      <w:start w:val="1"/>
      <w:numFmt w:val="bullet"/>
      <w:lvlText w:val="o"/>
      <w:lvlJc w:val="left"/>
      <w:pPr>
        <w:ind w:left="5687" w:hanging="360"/>
      </w:pPr>
      <w:rPr>
        <w:rFonts w:ascii="Courier New" w:hAnsi="Courier New" w:cs="Courier New" w:hint="default"/>
      </w:rPr>
    </w:lvl>
    <w:lvl w:ilvl="8" w:tplc="041D0005" w:tentative="1">
      <w:start w:val="1"/>
      <w:numFmt w:val="bullet"/>
      <w:lvlText w:val=""/>
      <w:lvlJc w:val="left"/>
      <w:pPr>
        <w:ind w:left="6407" w:hanging="360"/>
      </w:pPr>
      <w:rPr>
        <w:rFonts w:ascii="Wingdings" w:hAnsi="Wingdings" w:hint="default"/>
      </w:rPr>
    </w:lvl>
  </w:abstractNum>
  <w:abstractNum w:abstractNumId="14" w15:restartNumberingAfterBreak="0">
    <w:nsid w:val="296A711F"/>
    <w:multiLevelType w:val="hybridMultilevel"/>
    <w:tmpl w:val="2980A0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D833B49"/>
    <w:multiLevelType w:val="hybridMultilevel"/>
    <w:tmpl w:val="422ABBAA"/>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203634E"/>
    <w:multiLevelType w:val="multilevel"/>
    <w:tmpl w:val="32036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58330E3"/>
    <w:multiLevelType w:val="hybridMultilevel"/>
    <w:tmpl w:val="50EAB98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F55289"/>
    <w:multiLevelType w:val="hybridMultilevel"/>
    <w:tmpl w:val="25964A6E"/>
    <w:lvl w:ilvl="0" w:tplc="D0F2840A">
      <w:start w:val="1"/>
      <w:numFmt w:val="bullet"/>
      <w:lvlText w:val="›"/>
      <w:lvlJc w:val="left"/>
      <w:pPr>
        <w:tabs>
          <w:tab w:val="num" w:pos="720"/>
        </w:tabs>
        <w:ind w:left="720" w:hanging="360"/>
      </w:pPr>
      <w:rPr>
        <w:rFonts w:ascii="Arial" w:hAnsi="Arial" w:hint="default"/>
      </w:rPr>
    </w:lvl>
    <w:lvl w:ilvl="1" w:tplc="17EC23A2">
      <w:numFmt w:val="none"/>
      <w:lvlText w:val=""/>
      <w:lvlJc w:val="left"/>
      <w:pPr>
        <w:tabs>
          <w:tab w:val="num" w:pos="360"/>
        </w:tabs>
      </w:pPr>
    </w:lvl>
    <w:lvl w:ilvl="2" w:tplc="7FAECCD0" w:tentative="1">
      <w:start w:val="1"/>
      <w:numFmt w:val="bullet"/>
      <w:lvlText w:val="›"/>
      <w:lvlJc w:val="left"/>
      <w:pPr>
        <w:tabs>
          <w:tab w:val="num" w:pos="2160"/>
        </w:tabs>
        <w:ind w:left="2160" w:hanging="360"/>
      </w:pPr>
      <w:rPr>
        <w:rFonts w:ascii="Arial" w:hAnsi="Arial" w:hint="default"/>
      </w:rPr>
    </w:lvl>
    <w:lvl w:ilvl="3" w:tplc="D388B656" w:tentative="1">
      <w:start w:val="1"/>
      <w:numFmt w:val="bullet"/>
      <w:lvlText w:val="›"/>
      <w:lvlJc w:val="left"/>
      <w:pPr>
        <w:tabs>
          <w:tab w:val="num" w:pos="2880"/>
        </w:tabs>
        <w:ind w:left="2880" w:hanging="360"/>
      </w:pPr>
      <w:rPr>
        <w:rFonts w:ascii="Arial" w:hAnsi="Arial" w:hint="default"/>
      </w:rPr>
    </w:lvl>
    <w:lvl w:ilvl="4" w:tplc="84448FD4" w:tentative="1">
      <w:start w:val="1"/>
      <w:numFmt w:val="bullet"/>
      <w:lvlText w:val="›"/>
      <w:lvlJc w:val="left"/>
      <w:pPr>
        <w:tabs>
          <w:tab w:val="num" w:pos="3600"/>
        </w:tabs>
        <w:ind w:left="3600" w:hanging="360"/>
      </w:pPr>
      <w:rPr>
        <w:rFonts w:ascii="Arial" w:hAnsi="Arial" w:hint="default"/>
      </w:rPr>
    </w:lvl>
    <w:lvl w:ilvl="5" w:tplc="62BC2562" w:tentative="1">
      <w:start w:val="1"/>
      <w:numFmt w:val="bullet"/>
      <w:lvlText w:val="›"/>
      <w:lvlJc w:val="left"/>
      <w:pPr>
        <w:tabs>
          <w:tab w:val="num" w:pos="4320"/>
        </w:tabs>
        <w:ind w:left="4320" w:hanging="360"/>
      </w:pPr>
      <w:rPr>
        <w:rFonts w:ascii="Arial" w:hAnsi="Arial" w:hint="default"/>
      </w:rPr>
    </w:lvl>
    <w:lvl w:ilvl="6" w:tplc="90E8B27C" w:tentative="1">
      <w:start w:val="1"/>
      <w:numFmt w:val="bullet"/>
      <w:lvlText w:val="›"/>
      <w:lvlJc w:val="left"/>
      <w:pPr>
        <w:tabs>
          <w:tab w:val="num" w:pos="5040"/>
        </w:tabs>
        <w:ind w:left="5040" w:hanging="360"/>
      </w:pPr>
      <w:rPr>
        <w:rFonts w:ascii="Arial" w:hAnsi="Arial" w:hint="default"/>
      </w:rPr>
    </w:lvl>
    <w:lvl w:ilvl="7" w:tplc="DD2804B0" w:tentative="1">
      <w:start w:val="1"/>
      <w:numFmt w:val="bullet"/>
      <w:lvlText w:val="›"/>
      <w:lvlJc w:val="left"/>
      <w:pPr>
        <w:tabs>
          <w:tab w:val="num" w:pos="5760"/>
        </w:tabs>
        <w:ind w:left="5760" w:hanging="360"/>
      </w:pPr>
      <w:rPr>
        <w:rFonts w:ascii="Arial" w:hAnsi="Arial" w:hint="default"/>
      </w:rPr>
    </w:lvl>
    <w:lvl w:ilvl="8" w:tplc="4F027B5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D9E0B58"/>
    <w:multiLevelType w:val="hybridMultilevel"/>
    <w:tmpl w:val="DC4AC7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3A2CC0"/>
    <w:multiLevelType w:val="hybridMultilevel"/>
    <w:tmpl w:val="EB9A127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2" w15:restartNumberingAfterBreak="0">
    <w:nsid w:val="42D470E4"/>
    <w:multiLevelType w:val="hybridMultilevel"/>
    <w:tmpl w:val="F2DEC7CA"/>
    <w:lvl w:ilvl="0" w:tplc="041D0003">
      <w:start w:val="1"/>
      <w:numFmt w:val="bullet"/>
      <w:lvlText w:val="o"/>
      <w:lvlJc w:val="left"/>
      <w:pPr>
        <w:ind w:left="1212" w:hanging="360"/>
      </w:pPr>
      <w:rPr>
        <w:rFonts w:ascii="Courier New" w:hAnsi="Courier New" w:cs="Courier New" w:hint="default"/>
      </w:rPr>
    </w:lvl>
    <w:lvl w:ilvl="1" w:tplc="041D0003">
      <w:start w:val="1"/>
      <w:numFmt w:val="bullet"/>
      <w:lvlText w:val="o"/>
      <w:lvlJc w:val="left"/>
      <w:pPr>
        <w:ind w:left="1932" w:hanging="360"/>
      </w:pPr>
      <w:rPr>
        <w:rFonts w:ascii="Courier New" w:hAnsi="Courier New" w:cs="Courier New" w:hint="default"/>
      </w:rPr>
    </w:lvl>
    <w:lvl w:ilvl="2" w:tplc="041D0005">
      <w:start w:val="1"/>
      <w:numFmt w:val="bullet"/>
      <w:lvlText w:val=""/>
      <w:lvlJc w:val="left"/>
      <w:pPr>
        <w:ind w:left="2652" w:hanging="360"/>
      </w:pPr>
      <w:rPr>
        <w:rFonts w:ascii="Wingdings" w:hAnsi="Wingdings" w:hint="default"/>
      </w:rPr>
    </w:lvl>
    <w:lvl w:ilvl="3" w:tplc="041D0003">
      <w:start w:val="1"/>
      <w:numFmt w:val="bullet"/>
      <w:lvlText w:val="o"/>
      <w:lvlJc w:val="left"/>
      <w:pPr>
        <w:ind w:left="3372" w:hanging="360"/>
      </w:pPr>
      <w:rPr>
        <w:rFonts w:ascii="Courier New" w:hAnsi="Courier New" w:cs="Courier New" w:hint="default"/>
      </w:rPr>
    </w:lvl>
    <w:lvl w:ilvl="4" w:tplc="041D0003" w:tentative="1">
      <w:start w:val="1"/>
      <w:numFmt w:val="bullet"/>
      <w:lvlText w:val="o"/>
      <w:lvlJc w:val="left"/>
      <w:pPr>
        <w:ind w:left="4092" w:hanging="360"/>
      </w:pPr>
      <w:rPr>
        <w:rFonts w:ascii="Courier New" w:hAnsi="Courier New" w:cs="Courier New" w:hint="default"/>
      </w:rPr>
    </w:lvl>
    <w:lvl w:ilvl="5" w:tplc="041D0005" w:tentative="1">
      <w:start w:val="1"/>
      <w:numFmt w:val="bullet"/>
      <w:lvlText w:val=""/>
      <w:lvlJc w:val="left"/>
      <w:pPr>
        <w:ind w:left="4812" w:hanging="360"/>
      </w:pPr>
      <w:rPr>
        <w:rFonts w:ascii="Wingdings" w:hAnsi="Wingdings" w:hint="default"/>
      </w:rPr>
    </w:lvl>
    <w:lvl w:ilvl="6" w:tplc="041D0001" w:tentative="1">
      <w:start w:val="1"/>
      <w:numFmt w:val="bullet"/>
      <w:lvlText w:val=""/>
      <w:lvlJc w:val="left"/>
      <w:pPr>
        <w:ind w:left="5532" w:hanging="360"/>
      </w:pPr>
      <w:rPr>
        <w:rFonts w:ascii="Symbol" w:hAnsi="Symbol" w:hint="default"/>
      </w:rPr>
    </w:lvl>
    <w:lvl w:ilvl="7" w:tplc="041D0003" w:tentative="1">
      <w:start w:val="1"/>
      <w:numFmt w:val="bullet"/>
      <w:lvlText w:val="o"/>
      <w:lvlJc w:val="left"/>
      <w:pPr>
        <w:ind w:left="6252" w:hanging="360"/>
      </w:pPr>
      <w:rPr>
        <w:rFonts w:ascii="Courier New" w:hAnsi="Courier New" w:cs="Courier New" w:hint="default"/>
      </w:rPr>
    </w:lvl>
    <w:lvl w:ilvl="8" w:tplc="041D0005" w:tentative="1">
      <w:start w:val="1"/>
      <w:numFmt w:val="bullet"/>
      <w:lvlText w:val=""/>
      <w:lvlJc w:val="left"/>
      <w:pPr>
        <w:ind w:left="6972" w:hanging="360"/>
      </w:pPr>
      <w:rPr>
        <w:rFonts w:ascii="Wingdings" w:hAnsi="Wingdings" w:hint="default"/>
      </w:rPr>
    </w:lvl>
  </w:abstractNum>
  <w:abstractNum w:abstractNumId="23" w15:restartNumberingAfterBreak="0">
    <w:nsid w:val="45D54EED"/>
    <w:multiLevelType w:val="hybridMultilevel"/>
    <w:tmpl w:val="B1082ED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4" w15:restartNumberingAfterBreak="0">
    <w:nsid w:val="468802F8"/>
    <w:multiLevelType w:val="hybridMultilevel"/>
    <w:tmpl w:val="2478930C"/>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5" w15:restartNumberingAfterBreak="0">
    <w:nsid w:val="48842604"/>
    <w:multiLevelType w:val="hybridMultilevel"/>
    <w:tmpl w:val="27761FB6"/>
    <w:lvl w:ilvl="0" w:tplc="DB8C30BA">
      <w:start w:val="1"/>
      <w:numFmt w:val="bullet"/>
      <w:lvlText w:val="›"/>
      <w:lvlJc w:val="left"/>
      <w:pPr>
        <w:tabs>
          <w:tab w:val="num" w:pos="720"/>
        </w:tabs>
        <w:ind w:left="720" w:hanging="360"/>
      </w:pPr>
      <w:rPr>
        <w:rFonts w:ascii="Arial" w:hAnsi="Arial" w:hint="default"/>
      </w:rPr>
    </w:lvl>
    <w:lvl w:ilvl="1" w:tplc="DB5C182E">
      <w:numFmt w:val="none"/>
      <w:lvlText w:val=""/>
      <w:lvlJc w:val="left"/>
      <w:pPr>
        <w:tabs>
          <w:tab w:val="num" w:pos="360"/>
        </w:tabs>
      </w:pPr>
    </w:lvl>
    <w:lvl w:ilvl="2" w:tplc="1026F6E4" w:tentative="1">
      <w:start w:val="1"/>
      <w:numFmt w:val="bullet"/>
      <w:lvlText w:val="›"/>
      <w:lvlJc w:val="left"/>
      <w:pPr>
        <w:tabs>
          <w:tab w:val="num" w:pos="2160"/>
        </w:tabs>
        <w:ind w:left="2160" w:hanging="360"/>
      </w:pPr>
      <w:rPr>
        <w:rFonts w:ascii="Arial" w:hAnsi="Arial" w:hint="default"/>
      </w:rPr>
    </w:lvl>
    <w:lvl w:ilvl="3" w:tplc="51349248" w:tentative="1">
      <w:start w:val="1"/>
      <w:numFmt w:val="bullet"/>
      <w:lvlText w:val="›"/>
      <w:lvlJc w:val="left"/>
      <w:pPr>
        <w:tabs>
          <w:tab w:val="num" w:pos="2880"/>
        </w:tabs>
        <w:ind w:left="2880" w:hanging="360"/>
      </w:pPr>
      <w:rPr>
        <w:rFonts w:ascii="Arial" w:hAnsi="Arial" w:hint="default"/>
      </w:rPr>
    </w:lvl>
    <w:lvl w:ilvl="4" w:tplc="691CD884" w:tentative="1">
      <w:start w:val="1"/>
      <w:numFmt w:val="bullet"/>
      <w:lvlText w:val="›"/>
      <w:lvlJc w:val="left"/>
      <w:pPr>
        <w:tabs>
          <w:tab w:val="num" w:pos="3600"/>
        </w:tabs>
        <w:ind w:left="3600" w:hanging="360"/>
      </w:pPr>
      <w:rPr>
        <w:rFonts w:ascii="Arial" w:hAnsi="Arial" w:hint="default"/>
      </w:rPr>
    </w:lvl>
    <w:lvl w:ilvl="5" w:tplc="C1B2675A" w:tentative="1">
      <w:start w:val="1"/>
      <w:numFmt w:val="bullet"/>
      <w:lvlText w:val="›"/>
      <w:lvlJc w:val="left"/>
      <w:pPr>
        <w:tabs>
          <w:tab w:val="num" w:pos="4320"/>
        </w:tabs>
        <w:ind w:left="4320" w:hanging="360"/>
      </w:pPr>
      <w:rPr>
        <w:rFonts w:ascii="Arial" w:hAnsi="Arial" w:hint="default"/>
      </w:rPr>
    </w:lvl>
    <w:lvl w:ilvl="6" w:tplc="832CCD72" w:tentative="1">
      <w:start w:val="1"/>
      <w:numFmt w:val="bullet"/>
      <w:lvlText w:val="›"/>
      <w:lvlJc w:val="left"/>
      <w:pPr>
        <w:tabs>
          <w:tab w:val="num" w:pos="5040"/>
        </w:tabs>
        <w:ind w:left="5040" w:hanging="360"/>
      </w:pPr>
      <w:rPr>
        <w:rFonts w:ascii="Arial" w:hAnsi="Arial" w:hint="default"/>
      </w:rPr>
    </w:lvl>
    <w:lvl w:ilvl="7" w:tplc="2DFEF72E" w:tentative="1">
      <w:start w:val="1"/>
      <w:numFmt w:val="bullet"/>
      <w:lvlText w:val="›"/>
      <w:lvlJc w:val="left"/>
      <w:pPr>
        <w:tabs>
          <w:tab w:val="num" w:pos="5760"/>
        </w:tabs>
        <w:ind w:left="5760" w:hanging="360"/>
      </w:pPr>
      <w:rPr>
        <w:rFonts w:ascii="Arial" w:hAnsi="Arial" w:hint="default"/>
      </w:rPr>
    </w:lvl>
    <w:lvl w:ilvl="8" w:tplc="3D5E8DF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BCA4E46"/>
    <w:multiLevelType w:val="hybridMultilevel"/>
    <w:tmpl w:val="339E878A"/>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7" w15:restartNumberingAfterBreak="0">
    <w:nsid w:val="503C6696"/>
    <w:multiLevelType w:val="hybridMultilevel"/>
    <w:tmpl w:val="9AD21352"/>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3C27C52"/>
    <w:multiLevelType w:val="hybridMultilevel"/>
    <w:tmpl w:val="21BA408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720" w:hanging="360"/>
      </w:pPr>
      <w:rPr>
        <w:rFonts w:ascii="Courier New" w:hAnsi="Courier New" w:cs="Courier New" w:hint="default"/>
      </w:rPr>
    </w:lvl>
    <w:lvl w:ilvl="2" w:tplc="041D0005">
      <w:start w:val="1"/>
      <w:numFmt w:val="bullet"/>
      <w:lvlText w:val=""/>
      <w:lvlJc w:val="left"/>
      <w:pPr>
        <w:ind w:left="1440" w:hanging="360"/>
      </w:pPr>
      <w:rPr>
        <w:rFonts w:ascii="Wingdings" w:hAnsi="Wingdings" w:hint="default"/>
      </w:rPr>
    </w:lvl>
    <w:lvl w:ilvl="3" w:tplc="041D0001">
      <w:start w:val="1"/>
      <w:numFmt w:val="bullet"/>
      <w:lvlText w:val=""/>
      <w:lvlJc w:val="left"/>
      <w:pPr>
        <w:ind w:left="2160" w:hanging="360"/>
      </w:pPr>
      <w:rPr>
        <w:rFonts w:ascii="Symbol" w:hAnsi="Symbol" w:hint="default"/>
      </w:rPr>
    </w:lvl>
    <w:lvl w:ilvl="4" w:tplc="041D0003">
      <w:start w:val="1"/>
      <w:numFmt w:val="bullet"/>
      <w:lvlText w:val="o"/>
      <w:lvlJc w:val="left"/>
      <w:pPr>
        <w:ind w:left="2880" w:hanging="360"/>
      </w:pPr>
      <w:rPr>
        <w:rFonts w:ascii="Courier New" w:hAnsi="Courier New" w:cs="Courier New" w:hint="default"/>
      </w:rPr>
    </w:lvl>
    <w:lvl w:ilvl="5" w:tplc="041D0005" w:tentative="1">
      <w:start w:val="1"/>
      <w:numFmt w:val="bullet"/>
      <w:lvlText w:val=""/>
      <w:lvlJc w:val="left"/>
      <w:pPr>
        <w:ind w:left="3600" w:hanging="360"/>
      </w:pPr>
      <w:rPr>
        <w:rFonts w:ascii="Wingdings" w:hAnsi="Wingdings" w:hint="default"/>
      </w:rPr>
    </w:lvl>
    <w:lvl w:ilvl="6" w:tplc="041D0001" w:tentative="1">
      <w:start w:val="1"/>
      <w:numFmt w:val="bullet"/>
      <w:lvlText w:val=""/>
      <w:lvlJc w:val="left"/>
      <w:pPr>
        <w:ind w:left="4320" w:hanging="360"/>
      </w:pPr>
      <w:rPr>
        <w:rFonts w:ascii="Symbol" w:hAnsi="Symbol" w:hint="default"/>
      </w:rPr>
    </w:lvl>
    <w:lvl w:ilvl="7" w:tplc="041D0003" w:tentative="1">
      <w:start w:val="1"/>
      <w:numFmt w:val="bullet"/>
      <w:lvlText w:val="o"/>
      <w:lvlJc w:val="left"/>
      <w:pPr>
        <w:ind w:left="5040" w:hanging="360"/>
      </w:pPr>
      <w:rPr>
        <w:rFonts w:ascii="Courier New" w:hAnsi="Courier New" w:cs="Courier New" w:hint="default"/>
      </w:rPr>
    </w:lvl>
    <w:lvl w:ilvl="8" w:tplc="041D0005" w:tentative="1">
      <w:start w:val="1"/>
      <w:numFmt w:val="bullet"/>
      <w:lvlText w:val=""/>
      <w:lvlJc w:val="left"/>
      <w:pPr>
        <w:ind w:left="5760" w:hanging="360"/>
      </w:pPr>
      <w:rPr>
        <w:rFonts w:ascii="Wingdings" w:hAnsi="Wingdings" w:hint="default"/>
      </w:rPr>
    </w:lvl>
  </w:abstractNum>
  <w:abstractNum w:abstractNumId="30" w15:restartNumberingAfterBreak="0">
    <w:nsid w:val="541F67E2"/>
    <w:multiLevelType w:val="hybridMultilevel"/>
    <w:tmpl w:val="11BCA63A"/>
    <w:lvl w:ilvl="0" w:tplc="9C4C8D68">
      <w:start w:val="1"/>
      <w:numFmt w:val="bullet"/>
      <w:lvlText w:val="›"/>
      <w:lvlJc w:val="left"/>
      <w:pPr>
        <w:tabs>
          <w:tab w:val="num" w:pos="720"/>
        </w:tabs>
        <w:ind w:left="720" w:hanging="360"/>
      </w:pPr>
      <w:rPr>
        <w:rFonts w:ascii="Arial" w:hAnsi="Arial" w:hint="default"/>
      </w:rPr>
    </w:lvl>
    <w:lvl w:ilvl="1" w:tplc="76F071F0">
      <w:numFmt w:val="none"/>
      <w:lvlText w:val=""/>
      <w:lvlJc w:val="left"/>
      <w:pPr>
        <w:tabs>
          <w:tab w:val="num" w:pos="360"/>
        </w:tabs>
      </w:pPr>
    </w:lvl>
    <w:lvl w:ilvl="2" w:tplc="7D4409A0">
      <w:numFmt w:val="none"/>
      <w:lvlText w:val=""/>
      <w:lvlJc w:val="left"/>
      <w:pPr>
        <w:tabs>
          <w:tab w:val="num" w:pos="360"/>
        </w:tabs>
      </w:pPr>
    </w:lvl>
    <w:lvl w:ilvl="3" w:tplc="99FE23D4" w:tentative="1">
      <w:start w:val="1"/>
      <w:numFmt w:val="bullet"/>
      <w:lvlText w:val="›"/>
      <w:lvlJc w:val="left"/>
      <w:pPr>
        <w:tabs>
          <w:tab w:val="num" w:pos="2880"/>
        </w:tabs>
        <w:ind w:left="2880" w:hanging="360"/>
      </w:pPr>
      <w:rPr>
        <w:rFonts w:ascii="Arial" w:hAnsi="Arial" w:hint="default"/>
      </w:rPr>
    </w:lvl>
    <w:lvl w:ilvl="4" w:tplc="CAF81C32" w:tentative="1">
      <w:start w:val="1"/>
      <w:numFmt w:val="bullet"/>
      <w:lvlText w:val="›"/>
      <w:lvlJc w:val="left"/>
      <w:pPr>
        <w:tabs>
          <w:tab w:val="num" w:pos="3600"/>
        </w:tabs>
        <w:ind w:left="3600" w:hanging="360"/>
      </w:pPr>
      <w:rPr>
        <w:rFonts w:ascii="Arial" w:hAnsi="Arial" w:hint="default"/>
      </w:rPr>
    </w:lvl>
    <w:lvl w:ilvl="5" w:tplc="1F568102" w:tentative="1">
      <w:start w:val="1"/>
      <w:numFmt w:val="bullet"/>
      <w:lvlText w:val="›"/>
      <w:lvlJc w:val="left"/>
      <w:pPr>
        <w:tabs>
          <w:tab w:val="num" w:pos="4320"/>
        </w:tabs>
        <w:ind w:left="4320" w:hanging="360"/>
      </w:pPr>
      <w:rPr>
        <w:rFonts w:ascii="Arial" w:hAnsi="Arial" w:hint="default"/>
      </w:rPr>
    </w:lvl>
    <w:lvl w:ilvl="6" w:tplc="BC1AAFBC" w:tentative="1">
      <w:start w:val="1"/>
      <w:numFmt w:val="bullet"/>
      <w:lvlText w:val="›"/>
      <w:lvlJc w:val="left"/>
      <w:pPr>
        <w:tabs>
          <w:tab w:val="num" w:pos="5040"/>
        </w:tabs>
        <w:ind w:left="5040" w:hanging="360"/>
      </w:pPr>
      <w:rPr>
        <w:rFonts w:ascii="Arial" w:hAnsi="Arial" w:hint="default"/>
      </w:rPr>
    </w:lvl>
    <w:lvl w:ilvl="7" w:tplc="5F829674" w:tentative="1">
      <w:start w:val="1"/>
      <w:numFmt w:val="bullet"/>
      <w:lvlText w:val="›"/>
      <w:lvlJc w:val="left"/>
      <w:pPr>
        <w:tabs>
          <w:tab w:val="num" w:pos="5760"/>
        </w:tabs>
        <w:ind w:left="5760" w:hanging="360"/>
      </w:pPr>
      <w:rPr>
        <w:rFonts w:ascii="Arial" w:hAnsi="Arial" w:hint="default"/>
      </w:rPr>
    </w:lvl>
    <w:lvl w:ilvl="8" w:tplc="548A9EB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7ED595F"/>
    <w:multiLevelType w:val="hybridMultilevel"/>
    <w:tmpl w:val="942E375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2" w15:restartNumberingAfterBreak="0">
    <w:nsid w:val="58630F13"/>
    <w:multiLevelType w:val="hybridMultilevel"/>
    <w:tmpl w:val="EB3C029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3" w15:restartNumberingAfterBreak="0">
    <w:nsid w:val="5C474836"/>
    <w:multiLevelType w:val="hybridMultilevel"/>
    <w:tmpl w:val="2D206EB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4" w15:restartNumberingAfterBreak="0">
    <w:nsid w:val="606A7E1F"/>
    <w:multiLevelType w:val="hybridMultilevel"/>
    <w:tmpl w:val="5D1686F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5" w15:restartNumberingAfterBreak="0">
    <w:nsid w:val="607A7B12"/>
    <w:multiLevelType w:val="multilevel"/>
    <w:tmpl w:val="56660402"/>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6" w15:restartNumberingAfterBreak="0">
    <w:nsid w:val="61D85C13"/>
    <w:multiLevelType w:val="hybridMultilevel"/>
    <w:tmpl w:val="7C404186"/>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7" w15:restartNumberingAfterBreak="0">
    <w:nsid w:val="628B2E24"/>
    <w:multiLevelType w:val="hybridMultilevel"/>
    <w:tmpl w:val="D396BA7E"/>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8" w15:restartNumberingAfterBreak="0">
    <w:nsid w:val="64C07129"/>
    <w:multiLevelType w:val="hybridMultilevel"/>
    <w:tmpl w:val="0A4AF8EE"/>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9" w15:restartNumberingAfterBreak="0">
    <w:nsid w:val="66DD6C6A"/>
    <w:multiLevelType w:val="hybridMultilevel"/>
    <w:tmpl w:val="C5FAA596"/>
    <w:lvl w:ilvl="0" w:tplc="127215B6">
      <w:start w:val="1"/>
      <w:numFmt w:val="bullet"/>
      <w:lvlText w:val="•"/>
      <w:lvlJc w:val="left"/>
      <w:pPr>
        <w:tabs>
          <w:tab w:val="num" w:pos="665"/>
        </w:tabs>
        <w:ind w:left="665" w:hanging="360"/>
      </w:pPr>
      <w:rPr>
        <w:rFonts w:ascii="Arial" w:hAnsi="Arial" w:hint="default"/>
      </w:rPr>
    </w:lvl>
    <w:lvl w:ilvl="1" w:tplc="256640BA">
      <w:numFmt w:val="none"/>
      <w:lvlText w:val=""/>
      <w:lvlJc w:val="left"/>
      <w:pPr>
        <w:tabs>
          <w:tab w:val="num" w:pos="360"/>
        </w:tabs>
      </w:pPr>
    </w:lvl>
    <w:lvl w:ilvl="2" w:tplc="B5E490DA">
      <w:start w:val="1"/>
      <w:numFmt w:val="bullet"/>
      <w:lvlText w:val="•"/>
      <w:lvlJc w:val="left"/>
      <w:pPr>
        <w:tabs>
          <w:tab w:val="num" w:pos="2105"/>
        </w:tabs>
        <w:ind w:left="2105" w:hanging="360"/>
      </w:pPr>
      <w:rPr>
        <w:rFonts w:ascii="Arial" w:hAnsi="Arial" w:hint="default"/>
      </w:rPr>
    </w:lvl>
    <w:lvl w:ilvl="3" w:tplc="30C434BE" w:tentative="1">
      <w:start w:val="1"/>
      <w:numFmt w:val="bullet"/>
      <w:lvlText w:val="•"/>
      <w:lvlJc w:val="left"/>
      <w:pPr>
        <w:tabs>
          <w:tab w:val="num" w:pos="2825"/>
        </w:tabs>
        <w:ind w:left="2825" w:hanging="360"/>
      </w:pPr>
      <w:rPr>
        <w:rFonts w:ascii="Arial" w:hAnsi="Arial" w:hint="default"/>
      </w:rPr>
    </w:lvl>
    <w:lvl w:ilvl="4" w:tplc="A9164700" w:tentative="1">
      <w:start w:val="1"/>
      <w:numFmt w:val="bullet"/>
      <w:lvlText w:val="•"/>
      <w:lvlJc w:val="left"/>
      <w:pPr>
        <w:tabs>
          <w:tab w:val="num" w:pos="3545"/>
        </w:tabs>
        <w:ind w:left="3545" w:hanging="360"/>
      </w:pPr>
      <w:rPr>
        <w:rFonts w:ascii="Arial" w:hAnsi="Arial" w:hint="default"/>
      </w:rPr>
    </w:lvl>
    <w:lvl w:ilvl="5" w:tplc="5BD2DA6E" w:tentative="1">
      <w:start w:val="1"/>
      <w:numFmt w:val="bullet"/>
      <w:lvlText w:val="•"/>
      <w:lvlJc w:val="left"/>
      <w:pPr>
        <w:tabs>
          <w:tab w:val="num" w:pos="4265"/>
        </w:tabs>
        <w:ind w:left="4265" w:hanging="360"/>
      </w:pPr>
      <w:rPr>
        <w:rFonts w:ascii="Arial" w:hAnsi="Arial" w:hint="default"/>
      </w:rPr>
    </w:lvl>
    <w:lvl w:ilvl="6" w:tplc="2D184066" w:tentative="1">
      <w:start w:val="1"/>
      <w:numFmt w:val="bullet"/>
      <w:lvlText w:val="•"/>
      <w:lvlJc w:val="left"/>
      <w:pPr>
        <w:tabs>
          <w:tab w:val="num" w:pos="4985"/>
        </w:tabs>
        <w:ind w:left="4985" w:hanging="360"/>
      </w:pPr>
      <w:rPr>
        <w:rFonts w:ascii="Arial" w:hAnsi="Arial" w:hint="default"/>
      </w:rPr>
    </w:lvl>
    <w:lvl w:ilvl="7" w:tplc="E222CF9C" w:tentative="1">
      <w:start w:val="1"/>
      <w:numFmt w:val="bullet"/>
      <w:lvlText w:val="•"/>
      <w:lvlJc w:val="left"/>
      <w:pPr>
        <w:tabs>
          <w:tab w:val="num" w:pos="5705"/>
        </w:tabs>
        <w:ind w:left="5705" w:hanging="360"/>
      </w:pPr>
      <w:rPr>
        <w:rFonts w:ascii="Arial" w:hAnsi="Arial" w:hint="default"/>
      </w:rPr>
    </w:lvl>
    <w:lvl w:ilvl="8" w:tplc="20F00F46" w:tentative="1">
      <w:start w:val="1"/>
      <w:numFmt w:val="bullet"/>
      <w:lvlText w:val="•"/>
      <w:lvlJc w:val="left"/>
      <w:pPr>
        <w:tabs>
          <w:tab w:val="num" w:pos="6425"/>
        </w:tabs>
        <w:ind w:left="6425" w:hanging="360"/>
      </w:pPr>
      <w:rPr>
        <w:rFonts w:ascii="Arial" w:hAnsi="Arial" w:hint="default"/>
      </w:rPr>
    </w:lvl>
  </w:abstractNum>
  <w:abstractNum w:abstractNumId="40"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6E557A2F"/>
    <w:multiLevelType w:val="hybridMultilevel"/>
    <w:tmpl w:val="C55A9ABE"/>
    <w:lvl w:ilvl="0" w:tplc="127215B6">
      <w:start w:val="1"/>
      <w:numFmt w:val="bullet"/>
      <w:lvlText w:val="•"/>
      <w:lvlJc w:val="left"/>
      <w:pPr>
        <w:tabs>
          <w:tab w:val="num" w:pos="665"/>
        </w:tabs>
        <w:ind w:left="665" w:hanging="360"/>
      </w:pPr>
      <w:rPr>
        <w:rFonts w:ascii="Arial" w:hAnsi="Arial" w:hint="default"/>
      </w:rPr>
    </w:lvl>
    <w:lvl w:ilvl="1" w:tplc="256640BA">
      <w:numFmt w:val="none"/>
      <w:lvlText w:val=""/>
      <w:lvlJc w:val="left"/>
      <w:pPr>
        <w:tabs>
          <w:tab w:val="num" w:pos="360"/>
        </w:tabs>
      </w:pPr>
    </w:lvl>
    <w:lvl w:ilvl="2" w:tplc="9D44A48C">
      <w:start w:val="1"/>
      <w:numFmt w:val="bullet"/>
      <w:lvlText w:val="•"/>
      <w:lvlJc w:val="left"/>
      <w:pPr>
        <w:tabs>
          <w:tab w:val="num" w:pos="2105"/>
        </w:tabs>
        <w:ind w:left="2105" w:hanging="360"/>
      </w:pPr>
      <w:rPr>
        <w:rFonts w:ascii="Arial" w:hAnsi="Arial" w:hint="default"/>
      </w:rPr>
    </w:lvl>
    <w:lvl w:ilvl="3" w:tplc="30C434BE" w:tentative="1">
      <w:start w:val="1"/>
      <w:numFmt w:val="bullet"/>
      <w:lvlText w:val="•"/>
      <w:lvlJc w:val="left"/>
      <w:pPr>
        <w:tabs>
          <w:tab w:val="num" w:pos="2825"/>
        </w:tabs>
        <w:ind w:left="2825" w:hanging="360"/>
      </w:pPr>
      <w:rPr>
        <w:rFonts w:ascii="Arial" w:hAnsi="Arial" w:hint="default"/>
      </w:rPr>
    </w:lvl>
    <w:lvl w:ilvl="4" w:tplc="A9164700" w:tentative="1">
      <w:start w:val="1"/>
      <w:numFmt w:val="bullet"/>
      <w:lvlText w:val="•"/>
      <w:lvlJc w:val="left"/>
      <w:pPr>
        <w:tabs>
          <w:tab w:val="num" w:pos="3545"/>
        </w:tabs>
        <w:ind w:left="3545" w:hanging="360"/>
      </w:pPr>
      <w:rPr>
        <w:rFonts w:ascii="Arial" w:hAnsi="Arial" w:hint="default"/>
      </w:rPr>
    </w:lvl>
    <w:lvl w:ilvl="5" w:tplc="5BD2DA6E" w:tentative="1">
      <w:start w:val="1"/>
      <w:numFmt w:val="bullet"/>
      <w:lvlText w:val="•"/>
      <w:lvlJc w:val="left"/>
      <w:pPr>
        <w:tabs>
          <w:tab w:val="num" w:pos="4265"/>
        </w:tabs>
        <w:ind w:left="4265" w:hanging="360"/>
      </w:pPr>
      <w:rPr>
        <w:rFonts w:ascii="Arial" w:hAnsi="Arial" w:hint="default"/>
      </w:rPr>
    </w:lvl>
    <w:lvl w:ilvl="6" w:tplc="2D184066" w:tentative="1">
      <w:start w:val="1"/>
      <w:numFmt w:val="bullet"/>
      <w:lvlText w:val="•"/>
      <w:lvlJc w:val="left"/>
      <w:pPr>
        <w:tabs>
          <w:tab w:val="num" w:pos="4985"/>
        </w:tabs>
        <w:ind w:left="4985" w:hanging="360"/>
      </w:pPr>
      <w:rPr>
        <w:rFonts w:ascii="Arial" w:hAnsi="Arial" w:hint="default"/>
      </w:rPr>
    </w:lvl>
    <w:lvl w:ilvl="7" w:tplc="E222CF9C" w:tentative="1">
      <w:start w:val="1"/>
      <w:numFmt w:val="bullet"/>
      <w:lvlText w:val="•"/>
      <w:lvlJc w:val="left"/>
      <w:pPr>
        <w:tabs>
          <w:tab w:val="num" w:pos="5705"/>
        </w:tabs>
        <w:ind w:left="5705" w:hanging="360"/>
      </w:pPr>
      <w:rPr>
        <w:rFonts w:ascii="Arial" w:hAnsi="Arial" w:hint="default"/>
      </w:rPr>
    </w:lvl>
    <w:lvl w:ilvl="8" w:tplc="20F00F46" w:tentative="1">
      <w:start w:val="1"/>
      <w:numFmt w:val="bullet"/>
      <w:lvlText w:val="•"/>
      <w:lvlJc w:val="left"/>
      <w:pPr>
        <w:tabs>
          <w:tab w:val="num" w:pos="6425"/>
        </w:tabs>
        <w:ind w:left="6425" w:hanging="360"/>
      </w:pPr>
      <w:rPr>
        <w:rFonts w:ascii="Arial" w:hAnsi="Arial" w:hint="default"/>
      </w:rPr>
    </w:lvl>
  </w:abstractNum>
  <w:abstractNum w:abstractNumId="42"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3" w15:restartNumberingAfterBreak="0">
    <w:nsid w:val="7DE91C35"/>
    <w:multiLevelType w:val="hybridMultilevel"/>
    <w:tmpl w:val="B18CD0E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num w:numId="1">
    <w:abstractNumId w:val="42"/>
  </w:num>
  <w:num w:numId="2">
    <w:abstractNumId w:val="2"/>
  </w:num>
  <w:num w:numId="3">
    <w:abstractNumId w:val="35"/>
  </w:num>
  <w:num w:numId="4">
    <w:abstractNumId w:val="36"/>
  </w:num>
  <w:num w:numId="5">
    <w:abstractNumId w:val="24"/>
  </w:num>
  <w:num w:numId="6">
    <w:abstractNumId w:val="38"/>
  </w:num>
  <w:num w:numId="7">
    <w:abstractNumId w:val="23"/>
  </w:num>
  <w:num w:numId="8">
    <w:abstractNumId w:val="5"/>
  </w:num>
  <w:num w:numId="9">
    <w:abstractNumId w:val="41"/>
  </w:num>
  <w:num w:numId="10">
    <w:abstractNumId w:val="37"/>
  </w:num>
  <w:num w:numId="11">
    <w:abstractNumId w:val="1"/>
  </w:num>
  <w:num w:numId="12">
    <w:abstractNumId w:val="39"/>
  </w:num>
  <w:num w:numId="13">
    <w:abstractNumId w:val="0"/>
  </w:num>
  <w:num w:numId="14">
    <w:abstractNumId w:val="34"/>
  </w:num>
  <w:num w:numId="15">
    <w:abstractNumId w:val="3"/>
  </w:num>
  <w:num w:numId="16">
    <w:abstractNumId w:val="33"/>
  </w:num>
  <w:num w:numId="17">
    <w:abstractNumId w:val="21"/>
  </w:num>
  <w:num w:numId="18">
    <w:abstractNumId w:val="26"/>
  </w:num>
  <w:num w:numId="19">
    <w:abstractNumId w:val="43"/>
  </w:num>
  <w:num w:numId="20">
    <w:abstractNumId w:val="31"/>
  </w:num>
  <w:num w:numId="21">
    <w:abstractNumId w:val="7"/>
  </w:num>
  <w:num w:numId="22">
    <w:abstractNumId w:val="14"/>
  </w:num>
  <w:num w:numId="23">
    <w:abstractNumId w:val="32"/>
  </w:num>
  <w:num w:numId="24">
    <w:abstractNumId w:val="19"/>
  </w:num>
  <w:num w:numId="25">
    <w:abstractNumId w:val="6"/>
  </w:num>
  <w:num w:numId="26">
    <w:abstractNumId w:val="4"/>
  </w:num>
  <w:num w:numId="27">
    <w:abstractNumId w:val="11"/>
  </w:num>
  <w:num w:numId="28">
    <w:abstractNumId w:val="13"/>
  </w:num>
  <w:num w:numId="29">
    <w:abstractNumId w:val="30"/>
  </w:num>
  <w:num w:numId="30">
    <w:abstractNumId w:val="29"/>
  </w:num>
  <w:num w:numId="31">
    <w:abstractNumId w:val="10"/>
  </w:num>
  <w:num w:numId="32">
    <w:abstractNumId w:val="27"/>
  </w:num>
  <w:num w:numId="33">
    <w:abstractNumId w:val="12"/>
  </w:num>
  <w:num w:numId="34">
    <w:abstractNumId w:val="22"/>
  </w:num>
  <w:num w:numId="35">
    <w:abstractNumId w:val="25"/>
  </w:num>
  <w:num w:numId="36">
    <w:abstractNumId w:val="15"/>
  </w:num>
  <w:num w:numId="37">
    <w:abstractNumId w:val="20"/>
  </w:num>
  <w:num w:numId="38">
    <w:abstractNumId w:val="16"/>
  </w:num>
  <w:num w:numId="39">
    <w:abstractNumId w:val="40"/>
  </w:num>
  <w:num w:numId="40">
    <w:abstractNumId w:val="28"/>
  </w:num>
  <w:num w:numId="41">
    <w:abstractNumId w:val="8"/>
  </w:num>
  <w:num w:numId="42">
    <w:abstractNumId w:val="18"/>
  </w:num>
  <w:num w:numId="43">
    <w:abstractNumId w:val="9"/>
  </w:num>
  <w:num w:numId="44">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E"/>
    <w:rsid w:val="000007E9"/>
    <w:rsid w:val="00000CDD"/>
    <w:rsid w:val="00001370"/>
    <w:rsid w:val="0000145D"/>
    <w:rsid w:val="000016AE"/>
    <w:rsid w:val="00001A2D"/>
    <w:rsid w:val="00002099"/>
    <w:rsid w:val="000027B0"/>
    <w:rsid w:val="0000462A"/>
    <w:rsid w:val="00004AB2"/>
    <w:rsid w:val="00005773"/>
    <w:rsid w:val="00007637"/>
    <w:rsid w:val="000077D3"/>
    <w:rsid w:val="000101D5"/>
    <w:rsid w:val="00010D66"/>
    <w:rsid w:val="00010F32"/>
    <w:rsid w:val="0001113F"/>
    <w:rsid w:val="00011FEF"/>
    <w:rsid w:val="0001227E"/>
    <w:rsid w:val="00012375"/>
    <w:rsid w:val="00012514"/>
    <w:rsid w:val="00013888"/>
    <w:rsid w:val="00013D9A"/>
    <w:rsid w:val="00015045"/>
    <w:rsid w:val="0001570A"/>
    <w:rsid w:val="000160A7"/>
    <w:rsid w:val="00016E7B"/>
    <w:rsid w:val="00016F6F"/>
    <w:rsid w:val="00016FB4"/>
    <w:rsid w:val="00017794"/>
    <w:rsid w:val="00017ED1"/>
    <w:rsid w:val="00020071"/>
    <w:rsid w:val="000206F8"/>
    <w:rsid w:val="000209A1"/>
    <w:rsid w:val="00020BD4"/>
    <w:rsid w:val="000215BD"/>
    <w:rsid w:val="00021F21"/>
    <w:rsid w:val="00022078"/>
    <w:rsid w:val="00022E4A"/>
    <w:rsid w:val="00022E60"/>
    <w:rsid w:val="00023243"/>
    <w:rsid w:val="000235FE"/>
    <w:rsid w:val="0002362B"/>
    <w:rsid w:val="00023F11"/>
    <w:rsid w:val="000248AC"/>
    <w:rsid w:val="0002520C"/>
    <w:rsid w:val="00025216"/>
    <w:rsid w:val="00025CD9"/>
    <w:rsid w:val="00025D5C"/>
    <w:rsid w:val="0002639E"/>
    <w:rsid w:val="000265DC"/>
    <w:rsid w:val="0002674F"/>
    <w:rsid w:val="00026C21"/>
    <w:rsid w:val="000279EC"/>
    <w:rsid w:val="00030A91"/>
    <w:rsid w:val="00031271"/>
    <w:rsid w:val="000314C4"/>
    <w:rsid w:val="000319F0"/>
    <w:rsid w:val="00033433"/>
    <w:rsid w:val="00033920"/>
    <w:rsid w:val="00033A96"/>
    <w:rsid w:val="00033D21"/>
    <w:rsid w:val="00034926"/>
    <w:rsid w:val="00034F15"/>
    <w:rsid w:val="00036006"/>
    <w:rsid w:val="0003643B"/>
    <w:rsid w:val="00036587"/>
    <w:rsid w:val="00036E6C"/>
    <w:rsid w:val="00037013"/>
    <w:rsid w:val="00037F60"/>
    <w:rsid w:val="00040805"/>
    <w:rsid w:val="00040DFB"/>
    <w:rsid w:val="00041E64"/>
    <w:rsid w:val="00043107"/>
    <w:rsid w:val="00043BBB"/>
    <w:rsid w:val="00044A1D"/>
    <w:rsid w:val="00045150"/>
    <w:rsid w:val="000455B9"/>
    <w:rsid w:val="000467E3"/>
    <w:rsid w:val="0004693A"/>
    <w:rsid w:val="0004704B"/>
    <w:rsid w:val="00047B85"/>
    <w:rsid w:val="000500AD"/>
    <w:rsid w:val="00051619"/>
    <w:rsid w:val="0005176F"/>
    <w:rsid w:val="00051F4B"/>
    <w:rsid w:val="00051FF5"/>
    <w:rsid w:val="00052FA7"/>
    <w:rsid w:val="00052FAD"/>
    <w:rsid w:val="00053686"/>
    <w:rsid w:val="0005410F"/>
    <w:rsid w:val="0005433C"/>
    <w:rsid w:val="000543BC"/>
    <w:rsid w:val="0005475E"/>
    <w:rsid w:val="00055E7A"/>
    <w:rsid w:val="00056B58"/>
    <w:rsid w:val="000573CC"/>
    <w:rsid w:val="00057F2B"/>
    <w:rsid w:val="000600C9"/>
    <w:rsid w:val="00060506"/>
    <w:rsid w:val="00060C29"/>
    <w:rsid w:val="0006120E"/>
    <w:rsid w:val="00062731"/>
    <w:rsid w:val="00062B85"/>
    <w:rsid w:val="00062C4C"/>
    <w:rsid w:val="00062C9A"/>
    <w:rsid w:val="000638D6"/>
    <w:rsid w:val="00063F34"/>
    <w:rsid w:val="00064A3E"/>
    <w:rsid w:val="0006529E"/>
    <w:rsid w:val="00066958"/>
    <w:rsid w:val="000671CA"/>
    <w:rsid w:val="00067A21"/>
    <w:rsid w:val="00070569"/>
    <w:rsid w:val="00070A81"/>
    <w:rsid w:val="00072457"/>
    <w:rsid w:val="00072DFF"/>
    <w:rsid w:val="00072E3F"/>
    <w:rsid w:val="000730CE"/>
    <w:rsid w:val="00073DA3"/>
    <w:rsid w:val="00074F39"/>
    <w:rsid w:val="0007541A"/>
    <w:rsid w:val="00075E04"/>
    <w:rsid w:val="00076035"/>
    <w:rsid w:val="00076F94"/>
    <w:rsid w:val="00077EFD"/>
    <w:rsid w:val="00080531"/>
    <w:rsid w:val="00080A92"/>
    <w:rsid w:val="000815B8"/>
    <w:rsid w:val="00081DF9"/>
    <w:rsid w:val="00081F9F"/>
    <w:rsid w:val="000825DC"/>
    <w:rsid w:val="00083A3F"/>
    <w:rsid w:val="00083AA0"/>
    <w:rsid w:val="00084101"/>
    <w:rsid w:val="0008444C"/>
    <w:rsid w:val="00084E20"/>
    <w:rsid w:val="00085062"/>
    <w:rsid w:val="000850C5"/>
    <w:rsid w:val="000857F7"/>
    <w:rsid w:val="000858DB"/>
    <w:rsid w:val="00085B9F"/>
    <w:rsid w:val="000863C7"/>
    <w:rsid w:val="00087BDE"/>
    <w:rsid w:val="00087C28"/>
    <w:rsid w:val="000918DE"/>
    <w:rsid w:val="0009200A"/>
    <w:rsid w:val="000926B1"/>
    <w:rsid w:val="00092D06"/>
    <w:rsid w:val="00092F78"/>
    <w:rsid w:val="00093608"/>
    <w:rsid w:val="000945B3"/>
    <w:rsid w:val="00095F6B"/>
    <w:rsid w:val="000962F9"/>
    <w:rsid w:val="00096781"/>
    <w:rsid w:val="00096D55"/>
    <w:rsid w:val="00096DEF"/>
    <w:rsid w:val="00097160"/>
    <w:rsid w:val="000A05DD"/>
    <w:rsid w:val="000A0788"/>
    <w:rsid w:val="000A07F2"/>
    <w:rsid w:val="000A176F"/>
    <w:rsid w:val="000A1ABE"/>
    <w:rsid w:val="000A1EA8"/>
    <w:rsid w:val="000A2D20"/>
    <w:rsid w:val="000A375F"/>
    <w:rsid w:val="000A40B8"/>
    <w:rsid w:val="000A4B84"/>
    <w:rsid w:val="000A6096"/>
    <w:rsid w:val="000A60DD"/>
    <w:rsid w:val="000A6394"/>
    <w:rsid w:val="000A6F55"/>
    <w:rsid w:val="000B0BFC"/>
    <w:rsid w:val="000B0D64"/>
    <w:rsid w:val="000B1435"/>
    <w:rsid w:val="000B16F8"/>
    <w:rsid w:val="000B1783"/>
    <w:rsid w:val="000B1E46"/>
    <w:rsid w:val="000B1ECC"/>
    <w:rsid w:val="000B21B8"/>
    <w:rsid w:val="000B46A2"/>
    <w:rsid w:val="000B488A"/>
    <w:rsid w:val="000B5831"/>
    <w:rsid w:val="000B58A1"/>
    <w:rsid w:val="000B5DBE"/>
    <w:rsid w:val="000B5E32"/>
    <w:rsid w:val="000B791D"/>
    <w:rsid w:val="000C008B"/>
    <w:rsid w:val="000C038A"/>
    <w:rsid w:val="000C0DA1"/>
    <w:rsid w:val="000C0DEA"/>
    <w:rsid w:val="000C1FA2"/>
    <w:rsid w:val="000C2F28"/>
    <w:rsid w:val="000C3557"/>
    <w:rsid w:val="000C3FB2"/>
    <w:rsid w:val="000C4073"/>
    <w:rsid w:val="000C4870"/>
    <w:rsid w:val="000C5232"/>
    <w:rsid w:val="000C58F0"/>
    <w:rsid w:val="000C5F53"/>
    <w:rsid w:val="000C6598"/>
    <w:rsid w:val="000C6F2F"/>
    <w:rsid w:val="000C7B6F"/>
    <w:rsid w:val="000D0030"/>
    <w:rsid w:val="000D0F0B"/>
    <w:rsid w:val="000D0F90"/>
    <w:rsid w:val="000D11DF"/>
    <w:rsid w:val="000D1334"/>
    <w:rsid w:val="000D194C"/>
    <w:rsid w:val="000D1BAB"/>
    <w:rsid w:val="000D1F2F"/>
    <w:rsid w:val="000D22B0"/>
    <w:rsid w:val="000D2E43"/>
    <w:rsid w:val="000D31EF"/>
    <w:rsid w:val="000D39E9"/>
    <w:rsid w:val="000D45E7"/>
    <w:rsid w:val="000D49E8"/>
    <w:rsid w:val="000D4C06"/>
    <w:rsid w:val="000D4DB1"/>
    <w:rsid w:val="000D53FA"/>
    <w:rsid w:val="000D5A61"/>
    <w:rsid w:val="000D63A5"/>
    <w:rsid w:val="000D6B3F"/>
    <w:rsid w:val="000D6F21"/>
    <w:rsid w:val="000D7911"/>
    <w:rsid w:val="000D7DE0"/>
    <w:rsid w:val="000D7E40"/>
    <w:rsid w:val="000E0A75"/>
    <w:rsid w:val="000E0E0D"/>
    <w:rsid w:val="000E2319"/>
    <w:rsid w:val="000E2999"/>
    <w:rsid w:val="000E3778"/>
    <w:rsid w:val="000E3C50"/>
    <w:rsid w:val="000E3C71"/>
    <w:rsid w:val="000E3E4E"/>
    <w:rsid w:val="000E4521"/>
    <w:rsid w:val="000E57FF"/>
    <w:rsid w:val="000E5B73"/>
    <w:rsid w:val="000E6704"/>
    <w:rsid w:val="000E67A9"/>
    <w:rsid w:val="000F169D"/>
    <w:rsid w:val="000F19ED"/>
    <w:rsid w:val="000F1F06"/>
    <w:rsid w:val="000F2647"/>
    <w:rsid w:val="000F2656"/>
    <w:rsid w:val="000F287F"/>
    <w:rsid w:val="000F2CA4"/>
    <w:rsid w:val="000F2CFE"/>
    <w:rsid w:val="000F3E19"/>
    <w:rsid w:val="000F4598"/>
    <w:rsid w:val="000F5581"/>
    <w:rsid w:val="000F569C"/>
    <w:rsid w:val="000F6125"/>
    <w:rsid w:val="000F746D"/>
    <w:rsid w:val="000F75F1"/>
    <w:rsid w:val="000F7768"/>
    <w:rsid w:val="000F78C5"/>
    <w:rsid w:val="001003A1"/>
    <w:rsid w:val="00100C66"/>
    <w:rsid w:val="0010128A"/>
    <w:rsid w:val="00101435"/>
    <w:rsid w:val="00101471"/>
    <w:rsid w:val="00101D3C"/>
    <w:rsid w:val="00101D4E"/>
    <w:rsid w:val="00102382"/>
    <w:rsid w:val="00102597"/>
    <w:rsid w:val="001029FA"/>
    <w:rsid w:val="00102D5A"/>
    <w:rsid w:val="00103296"/>
    <w:rsid w:val="00104DD5"/>
    <w:rsid w:val="00104F71"/>
    <w:rsid w:val="00105327"/>
    <w:rsid w:val="001056CA"/>
    <w:rsid w:val="00105AF9"/>
    <w:rsid w:val="00110F88"/>
    <w:rsid w:val="001115A8"/>
    <w:rsid w:val="001121CD"/>
    <w:rsid w:val="001125AF"/>
    <w:rsid w:val="001126F4"/>
    <w:rsid w:val="00112C5D"/>
    <w:rsid w:val="00112DE1"/>
    <w:rsid w:val="00113875"/>
    <w:rsid w:val="001138A8"/>
    <w:rsid w:val="00113DA3"/>
    <w:rsid w:val="00114FAB"/>
    <w:rsid w:val="00114FE3"/>
    <w:rsid w:val="001151F8"/>
    <w:rsid w:val="00115CC5"/>
    <w:rsid w:val="00116241"/>
    <w:rsid w:val="001165F7"/>
    <w:rsid w:val="00116A6E"/>
    <w:rsid w:val="00116EF2"/>
    <w:rsid w:val="001207A2"/>
    <w:rsid w:val="0012101E"/>
    <w:rsid w:val="00121193"/>
    <w:rsid w:val="0012189E"/>
    <w:rsid w:val="00121D88"/>
    <w:rsid w:val="0012292E"/>
    <w:rsid w:val="00122CC0"/>
    <w:rsid w:val="00122DC3"/>
    <w:rsid w:val="0012305B"/>
    <w:rsid w:val="0012458C"/>
    <w:rsid w:val="0012482A"/>
    <w:rsid w:val="00124B3A"/>
    <w:rsid w:val="00125366"/>
    <w:rsid w:val="001253E8"/>
    <w:rsid w:val="0012598B"/>
    <w:rsid w:val="00126681"/>
    <w:rsid w:val="001269F1"/>
    <w:rsid w:val="001274C0"/>
    <w:rsid w:val="00130702"/>
    <w:rsid w:val="001308C8"/>
    <w:rsid w:val="00130DBF"/>
    <w:rsid w:val="00131250"/>
    <w:rsid w:val="001314A3"/>
    <w:rsid w:val="001319E4"/>
    <w:rsid w:val="00131EB9"/>
    <w:rsid w:val="00132F9E"/>
    <w:rsid w:val="00133003"/>
    <w:rsid w:val="001337E6"/>
    <w:rsid w:val="00133D75"/>
    <w:rsid w:val="0013417A"/>
    <w:rsid w:val="001341ED"/>
    <w:rsid w:val="001356A2"/>
    <w:rsid w:val="00136422"/>
    <w:rsid w:val="00136C3B"/>
    <w:rsid w:val="00136FAC"/>
    <w:rsid w:val="00137AFE"/>
    <w:rsid w:val="001403A2"/>
    <w:rsid w:val="00141163"/>
    <w:rsid w:val="00141583"/>
    <w:rsid w:val="001419DF"/>
    <w:rsid w:val="00141A06"/>
    <w:rsid w:val="00141B59"/>
    <w:rsid w:val="0014237B"/>
    <w:rsid w:val="001427E9"/>
    <w:rsid w:val="00142C78"/>
    <w:rsid w:val="00143422"/>
    <w:rsid w:val="00143690"/>
    <w:rsid w:val="00143D25"/>
    <w:rsid w:val="00144508"/>
    <w:rsid w:val="00144CE6"/>
    <w:rsid w:val="001451D1"/>
    <w:rsid w:val="00145CBE"/>
    <w:rsid w:val="00145D43"/>
    <w:rsid w:val="00146326"/>
    <w:rsid w:val="00146573"/>
    <w:rsid w:val="0015051D"/>
    <w:rsid w:val="0015125C"/>
    <w:rsid w:val="001517C7"/>
    <w:rsid w:val="001517F2"/>
    <w:rsid w:val="001526AD"/>
    <w:rsid w:val="001528DC"/>
    <w:rsid w:val="00153541"/>
    <w:rsid w:val="00153804"/>
    <w:rsid w:val="00153AC5"/>
    <w:rsid w:val="00153BFB"/>
    <w:rsid w:val="00153E49"/>
    <w:rsid w:val="00154118"/>
    <w:rsid w:val="00154A11"/>
    <w:rsid w:val="00154A6C"/>
    <w:rsid w:val="001554A6"/>
    <w:rsid w:val="00155753"/>
    <w:rsid w:val="00156EB6"/>
    <w:rsid w:val="00157F8E"/>
    <w:rsid w:val="001610A7"/>
    <w:rsid w:val="001613DF"/>
    <w:rsid w:val="001643FA"/>
    <w:rsid w:val="00164518"/>
    <w:rsid w:val="001645F4"/>
    <w:rsid w:val="00164A49"/>
    <w:rsid w:val="00164AC3"/>
    <w:rsid w:val="00165483"/>
    <w:rsid w:val="00165DA8"/>
    <w:rsid w:val="0016606A"/>
    <w:rsid w:val="00166214"/>
    <w:rsid w:val="00166432"/>
    <w:rsid w:val="001671E7"/>
    <w:rsid w:val="001672C5"/>
    <w:rsid w:val="00167BAA"/>
    <w:rsid w:val="00170155"/>
    <w:rsid w:val="0017049E"/>
    <w:rsid w:val="00170813"/>
    <w:rsid w:val="00170ABE"/>
    <w:rsid w:val="001710A2"/>
    <w:rsid w:val="00171339"/>
    <w:rsid w:val="001719DD"/>
    <w:rsid w:val="00171FCF"/>
    <w:rsid w:val="0017202B"/>
    <w:rsid w:val="00172C51"/>
    <w:rsid w:val="00173053"/>
    <w:rsid w:val="001733B8"/>
    <w:rsid w:val="001741DF"/>
    <w:rsid w:val="001766AD"/>
    <w:rsid w:val="0017717F"/>
    <w:rsid w:val="001772CF"/>
    <w:rsid w:val="001800C0"/>
    <w:rsid w:val="001804B6"/>
    <w:rsid w:val="001808A4"/>
    <w:rsid w:val="0018133F"/>
    <w:rsid w:val="00182A49"/>
    <w:rsid w:val="00183074"/>
    <w:rsid w:val="001831D3"/>
    <w:rsid w:val="001831E1"/>
    <w:rsid w:val="001839A7"/>
    <w:rsid w:val="00183A37"/>
    <w:rsid w:val="00183D29"/>
    <w:rsid w:val="00183EE5"/>
    <w:rsid w:val="0018502D"/>
    <w:rsid w:val="00185594"/>
    <w:rsid w:val="00185C69"/>
    <w:rsid w:val="00186094"/>
    <w:rsid w:val="00186975"/>
    <w:rsid w:val="00186C57"/>
    <w:rsid w:val="00187148"/>
    <w:rsid w:val="00187636"/>
    <w:rsid w:val="00190BF4"/>
    <w:rsid w:val="001911B4"/>
    <w:rsid w:val="001911F0"/>
    <w:rsid w:val="00191516"/>
    <w:rsid w:val="00191B7B"/>
    <w:rsid w:val="00191BCD"/>
    <w:rsid w:val="00192B47"/>
    <w:rsid w:val="00192C46"/>
    <w:rsid w:val="0019341E"/>
    <w:rsid w:val="00193454"/>
    <w:rsid w:val="00193D49"/>
    <w:rsid w:val="00194750"/>
    <w:rsid w:val="00194DF6"/>
    <w:rsid w:val="00195035"/>
    <w:rsid w:val="00195AE2"/>
    <w:rsid w:val="0019617D"/>
    <w:rsid w:val="001963B4"/>
    <w:rsid w:val="001964CF"/>
    <w:rsid w:val="00196637"/>
    <w:rsid w:val="00196AB9"/>
    <w:rsid w:val="00196C1E"/>
    <w:rsid w:val="001A0007"/>
    <w:rsid w:val="001A024B"/>
    <w:rsid w:val="001A0C1E"/>
    <w:rsid w:val="001A16E4"/>
    <w:rsid w:val="001A1D4E"/>
    <w:rsid w:val="001A2589"/>
    <w:rsid w:val="001A29A5"/>
    <w:rsid w:val="001A2A37"/>
    <w:rsid w:val="001A39A9"/>
    <w:rsid w:val="001A4C19"/>
    <w:rsid w:val="001A4DAC"/>
    <w:rsid w:val="001A51F1"/>
    <w:rsid w:val="001A67AF"/>
    <w:rsid w:val="001A6804"/>
    <w:rsid w:val="001A740D"/>
    <w:rsid w:val="001A7B60"/>
    <w:rsid w:val="001B0115"/>
    <w:rsid w:val="001B04E6"/>
    <w:rsid w:val="001B0C5F"/>
    <w:rsid w:val="001B15E0"/>
    <w:rsid w:val="001B1698"/>
    <w:rsid w:val="001B27D9"/>
    <w:rsid w:val="001B3363"/>
    <w:rsid w:val="001B3451"/>
    <w:rsid w:val="001B3BA3"/>
    <w:rsid w:val="001B3C1C"/>
    <w:rsid w:val="001B41C7"/>
    <w:rsid w:val="001B4CF2"/>
    <w:rsid w:val="001B4EA4"/>
    <w:rsid w:val="001B591A"/>
    <w:rsid w:val="001B5E4B"/>
    <w:rsid w:val="001B5FCD"/>
    <w:rsid w:val="001B66C2"/>
    <w:rsid w:val="001B7A65"/>
    <w:rsid w:val="001B7B82"/>
    <w:rsid w:val="001C13E2"/>
    <w:rsid w:val="001C1ACA"/>
    <w:rsid w:val="001C21C4"/>
    <w:rsid w:val="001C3040"/>
    <w:rsid w:val="001C30B7"/>
    <w:rsid w:val="001C486E"/>
    <w:rsid w:val="001C4BAD"/>
    <w:rsid w:val="001C5023"/>
    <w:rsid w:val="001C5226"/>
    <w:rsid w:val="001C5F5E"/>
    <w:rsid w:val="001C6580"/>
    <w:rsid w:val="001C6DBB"/>
    <w:rsid w:val="001C733A"/>
    <w:rsid w:val="001D0C0C"/>
    <w:rsid w:val="001D14F4"/>
    <w:rsid w:val="001D16E3"/>
    <w:rsid w:val="001D1C6E"/>
    <w:rsid w:val="001D1E64"/>
    <w:rsid w:val="001D1F58"/>
    <w:rsid w:val="001D2015"/>
    <w:rsid w:val="001D21BB"/>
    <w:rsid w:val="001D25F8"/>
    <w:rsid w:val="001D2FBF"/>
    <w:rsid w:val="001D33BB"/>
    <w:rsid w:val="001D50AE"/>
    <w:rsid w:val="001D5243"/>
    <w:rsid w:val="001D56B4"/>
    <w:rsid w:val="001D5785"/>
    <w:rsid w:val="001D6AEA"/>
    <w:rsid w:val="001D6B68"/>
    <w:rsid w:val="001D760C"/>
    <w:rsid w:val="001D7B41"/>
    <w:rsid w:val="001D7E97"/>
    <w:rsid w:val="001E063C"/>
    <w:rsid w:val="001E070D"/>
    <w:rsid w:val="001E0D82"/>
    <w:rsid w:val="001E1182"/>
    <w:rsid w:val="001E1947"/>
    <w:rsid w:val="001E3527"/>
    <w:rsid w:val="001E41F3"/>
    <w:rsid w:val="001E5E0B"/>
    <w:rsid w:val="001E69C5"/>
    <w:rsid w:val="001E6BE8"/>
    <w:rsid w:val="001E6E2C"/>
    <w:rsid w:val="001E6F15"/>
    <w:rsid w:val="001E71FA"/>
    <w:rsid w:val="001E7AD0"/>
    <w:rsid w:val="001E7DA2"/>
    <w:rsid w:val="001F02BB"/>
    <w:rsid w:val="001F05B3"/>
    <w:rsid w:val="001F05E0"/>
    <w:rsid w:val="001F0F24"/>
    <w:rsid w:val="001F19E1"/>
    <w:rsid w:val="001F1DC8"/>
    <w:rsid w:val="001F20F7"/>
    <w:rsid w:val="001F24BD"/>
    <w:rsid w:val="001F2900"/>
    <w:rsid w:val="001F2DAB"/>
    <w:rsid w:val="001F2F3B"/>
    <w:rsid w:val="001F4799"/>
    <w:rsid w:val="001F4B52"/>
    <w:rsid w:val="001F4D8B"/>
    <w:rsid w:val="001F52C3"/>
    <w:rsid w:val="001F5CEB"/>
    <w:rsid w:val="001F61E1"/>
    <w:rsid w:val="001F68FA"/>
    <w:rsid w:val="001F6ADC"/>
    <w:rsid w:val="001F7B44"/>
    <w:rsid w:val="002003EE"/>
    <w:rsid w:val="00200410"/>
    <w:rsid w:val="00200843"/>
    <w:rsid w:val="00200D57"/>
    <w:rsid w:val="00200E19"/>
    <w:rsid w:val="00200FF6"/>
    <w:rsid w:val="002012F7"/>
    <w:rsid w:val="0020172E"/>
    <w:rsid w:val="0020187B"/>
    <w:rsid w:val="002023F0"/>
    <w:rsid w:val="00202A21"/>
    <w:rsid w:val="00202B57"/>
    <w:rsid w:val="00202BB6"/>
    <w:rsid w:val="00203052"/>
    <w:rsid w:val="0020309E"/>
    <w:rsid w:val="00203446"/>
    <w:rsid w:val="00203B06"/>
    <w:rsid w:val="00204E57"/>
    <w:rsid w:val="0020533E"/>
    <w:rsid w:val="00205417"/>
    <w:rsid w:val="0020574E"/>
    <w:rsid w:val="00205CF3"/>
    <w:rsid w:val="00205E08"/>
    <w:rsid w:val="00206057"/>
    <w:rsid w:val="00206ACD"/>
    <w:rsid w:val="00206F76"/>
    <w:rsid w:val="00206F7B"/>
    <w:rsid w:val="00207076"/>
    <w:rsid w:val="00207BEF"/>
    <w:rsid w:val="00210244"/>
    <w:rsid w:val="00210B9E"/>
    <w:rsid w:val="00210F4F"/>
    <w:rsid w:val="00210FDC"/>
    <w:rsid w:val="002110DC"/>
    <w:rsid w:val="002119F3"/>
    <w:rsid w:val="00211C5A"/>
    <w:rsid w:val="00212B36"/>
    <w:rsid w:val="00213EA9"/>
    <w:rsid w:val="0021501D"/>
    <w:rsid w:val="002156FC"/>
    <w:rsid w:val="00215742"/>
    <w:rsid w:val="0021681B"/>
    <w:rsid w:val="00216E94"/>
    <w:rsid w:val="0021703B"/>
    <w:rsid w:val="002174ED"/>
    <w:rsid w:val="00217A6B"/>
    <w:rsid w:val="002200E6"/>
    <w:rsid w:val="002202E8"/>
    <w:rsid w:val="00220A12"/>
    <w:rsid w:val="00220ABF"/>
    <w:rsid w:val="00220B23"/>
    <w:rsid w:val="00220D9F"/>
    <w:rsid w:val="002212C3"/>
    <w:rsid w:val="0022135A"/>
    <w:rsid w:val="00222117"/>
    <w:rsid w:val="002234F6"/>
    <w:rsid w:val="00223A1B"/>
    <w:rsid w:val="00223B11"/>
    <w:rsid w:val="0022436D"/>
    <w:rsid w:val="00225F04"/>
    <w:rsid w:val="0022788F"/>
    <w:rsid w:val="00227F9C"/>
    <w:rsid w:val="002311F2"/>
    <w:rsid w:val="00232834"/>
    <w:rsid w:val="00232C37"/>
    <w:rsid w:val="00234643"/>
    <w:rsid w:val="00234984"/>
    <w:rsid w:val="002356C8"/>
    <w:rsid w:val="00235D6D"/>
    <w:rsid w:val="002376D0"/>
    <w:rsid w:val="00241961"/>
    <w:rsid w:val="00242598"/>
    <w:rsid w:val="00242EB3"/>
    <w:rsid w:val="00243145"/>
    <w:rsid w:val="002431EA"/>
    <w:rsid w:val="00243394"/>
    <w:rsid w:val="00243755"/>
    <w:rsid w:val="00243D38"/>
    <w:rsid w:val="00244098"/>
    <w:rsid w:val="00244F2A"/>
    <w:rsid w:val="00245066"/>
    <w:rsid w:val="002456D2"/>
    <w:rsid w:val="00245D01"/>
    <w:rsid w:val="0024775B"/>
    <w:rsid w:val="00247AAB"/>
    <w:rsid w:val="00247D08"/>
    <w:rsid w:val="002523D3"/>
    <w:rsid w:val="00253682"/>
    <w:rsid w:val="00253E87"/>
    <w:rsid w:val="00253F83"/>
    <w:rsid w:val="00254383"/>
    <w:rsid w:val="0025582C"/>
    <w:rsid w:val="00255DC4"/>
    <w:rsid w:val="00255F58"/>
    <w:rsid w:val="00255FF0"/>
    <w:rsid w:val="00257768"/>
    <w:rsid w:val="0026004D"/>
    <w:rsid w:val="00261347"/>
    <w:rsid w:val="00261A22"/>
    <w:rsid w:val="00262029"/>
    <w:rsid w:val="002630E0"/>
    <w:rsid w:val="00263363"/>
    <w:rsid w:val="00263B86"/>
    <w:rsid w:val="0026419E"/>
    <w:rsid w:val="00264DDF"/>
    <w:rsid w:val="00265530"/>
    <w:rsid w:val="00265B9B"/>
    <w:rsid w:val="00265D7A"/>
    <w:rsid w:val="00266652"/>
    <w:rsid w:val="002666B0"/>
    <w:rsid w:val="00267363"/>
    <w:rsid w:val="00270881"/>
    <w:rsid w:val="00270A44"/>
    <w:rsid w:val="00271298"/>
    <w:rsid w:val="002718E9"/>
    <w:rsid w:val="00271BDF"/>
    <w:rsid w:val="0027229B"/>
    <w:rsid w:val="00273288"/>
    <w:rsid w:val="00274751"/>
    <w:rsid w:val="00274A18"/>
    <w:rsid w:val="00275D12"/>
    <w:rsid w:val="00275EDA"/>
    <w:rsid w:val="00275EFC"/>
    <w:rsid w:val="00275F52"/>
    <w:rsid w:val="00276181"/>
    <w:rsid w:val="00277B44"/>
    <w:rsid w:val="00280AA1"/>
    <w:rsid w:val="00281CD8"/>
    <w:rsid w:val="00281D97"/>
    <w:rsid w:val="00281DA7"/>
    <w:rsid w:val="00282919"/>
    <w:rsid w:val="00283073"/>
    <w:rsid w:val="0028349E"/>
    <w:rsid w:val="00283DDE"/>
    <w:rsid w:val="00283E36"/>
    <w:rsid w:val="00284F7B"/>
    <w:rsid w:val="00285BC2"/>
    <w:rsid w:val="002860C4"/>
    <w:rsid w:val="00290608"/>
    <w:rsid w:val="00291043"/>
    <w:rsid w:val="00291338"/>
    <w:rsid w:val="00291AC4"/>
    <w:rsid w:val="002925F7"/>
    <w:rsid w:val="00292B5B"/>
    <w:rsid w:val="002936BC"/>
    <w:rsid w:val="00293C6F"/>
    <w:rsid w:val="00293E27"/>
    <w:rsid w:val="002941FB"/>
    <w:rsid w:val="002946D3"/>
    <w:rsid w:val="00294827"/>
    <w:rsid w:val="00294DB5"/>
    <w:rsid w:val="0029544A"/>
    <w:rsid w:val="00295468"/>
    <w:rsid w:val="002957E4"/>
    <w:rsid w:val="00295850"/>
    <w:rsid w:val="002958D9"/>
    <w:rsid w:val="00295F0A"/>
    <w:rsid w:val="002977ED"/>
    <w:rsid w:val="002979E8"/>
    <w:rsid w:val="002979F7"/>
    <w:rsid w:val="00297DEA"/>
    <w:rsid w:val="00297FFA"/>
    <w:rsid w:val="002A0057"/>
    <w:rsid w:val="002A07C2"/>
    <w:rsid w:val="002A10DA"/>
    <w:rsid w:val="002A12FB"/>
    <w:rsid w:val="002A192B"/>
    <w:rsid w:val="002A221E"/>
    <w:rsid w:val="002A2C18"/>
    <w:rsid w:val="002A2C1F"/>
    <w:rsid w:val="002A372A"/>
    <w:rsid w:val="002A3D23"/>
    <w:rsid w:val="002A45BA"/>
    <w:rsid w:val="002A4BB7"/>
    <w:rsid w:val="002A4D8B"/>
    <w:rsid w:val="002A5A6B"/>
    <w:rsid w:val="002A5F12"/>
    <w:rsid w:val="002A622E"/>
    <w:rsid w:val="002A6967"/>
    <w:rsid w:val="002A6B19"/>
    <w:rsid w:val="002A6D98"/>
    <w:rsid w:val="002A7849"/>
    <w:rsid w:val="002A7D18"/>
    <w:rsid w:val="002B0C57"/>
    <w:rsid w:val="002B0E84"/>
    <w:rsid w:val="002B0EB5"/>
    <w:rsid w:val="002B12F7"/>
    <w:rsid w:val="002B1E2E"/>
    <w:rsid w:val="002B282F"/>
    <w:rsid w:val="002B2847"/>
    <w:rsid w:val="002B314A"/>
    <w:rsid w:val="002B37A3"/>
    <w:rsid w:val="002B3E63"/>
    <w:rsid w:val="002B422D"/>
    <w:rsid w:val="002B4334"/>
    <w:rsid w:val="002B4CF1"/>
    <w:rsid w:val="002B4E0F"/>
    <w:rsid w:val="002B5741"/>
    <w:rsid w:val="002B5BEE"/>
    <w:rsid w:val="002B654C"/>
    <w:rsid w:val="002B7860"/>
    <w:rsid w:val="002B7C43"/>
    <w:rsid w:val="002B7CEE"/>
    <w:rsid w:val="002B7D55"/>
    <w:rsid w:val="002C04FA"/>
    <w:rsid w:val="002C1706"/>
    <w:rsid w:val="002C1CF3"/>
    <w:rsid w:val="002C2398"/>
    <w:rsid w:val="002C258D"/>
    <w:rsid w:val="002C351A"/>
    <w:rsid w:val="002C3B4B"/>
    <w:rsid w:val="002C3F32"/>
    <w:rsid w:val="002C4C0E"/>
    <w:rsid w:val="002C4F9D"/>
    <w:rsid w:val="002C5024"/>
    <w:rsid w:val="002C50C6"/>
    <w:rsid w:val="002C5663"/>
    <w:rsid w:val="002C5E85"/>
    <w:rsid w:val="002C61B6"/>
    <w:rsid w:val="002C6ADA"/>
    <w:rsid w:val="002D00E5"/>
    <w:rsid w:val="002D139B"/>
    <w:rsid w:val="002D18A2"/>
    <w:rsid w:val="002D191A"/>
    <w:rsid w:val="002D231B"/>
    <w:rsid w:val="002D2863"/>
    <w:rsid w:val="002D34B6"/>
    <w:rsid w:val="002D38B2"/>
    <w:rsid w:val="002D3C00"/>
    <w:rsid w:val="002D3C17"/>
    <w:rsid w:val="002D3E0E"/>
    <w:rsid w:val="002D3F64"/>
    <w:rsid w:val="002D435E"/>
    <w:rsid w:val="002D447B"/>
    <w:rsid w:val="002D502E"/>
    <w:rsid w:val="002D5098"/>
    <w:rsid w:val="002D702A"/>
    <w:rsid w:val="002D73ED"/>
    <w:rsid w:val="002D75CB"/>
    <w:rsid w:val="002E0F49"/>
    <w:rsid w:val="002E1EE8"/>
    <w:rsid w:val="002E2DA7"/>
    <w:rsid w:val="002E2F0C"/>
    <w:rsid w:val="002E320F"/>
    <w:rsid w:val="002E3947"/>
    <w:rsid w:val="002E3B7C"/>
    <w:rsid w:val="002E4205"/>
    <w:rsid w:val="002E59A4"/>
    <w:rsid w:val="002E59DE"/>
    <w:rsid w:val="002E5CBA"/>
    <w:rsid w:val="002E5F4D"/>
    <w:rsid w:val="002E6689"/>
    <w:rsid w:val="002E67F0"/>
    <w:rsid w:val="002E6B7A"/>
    <w:rsid w:val="002E7C6B"/>
    <w:rsid w:val="002F088E"/>
    <w:rsid w:val="002F0AA0"/>
    <w:rsid w:val="002F1A33"/>
    <w:rsid w:val="002F228E"/>
    <w:rsid w:val="002F22B5"/>
    <w:rsid w:val="002F24CE"/>
    <w:rsid w:val="002F30BE"/>
    <w:rsid w:val="002F32B2"/>
    <w:rsid w:val="002F340F"/>
    <w:rsid w:val="002F404D"/>
    <w:rsid w:val="002F472A"/>
    <w:rsid w:val="002F4F62"/>
    <w:rsid w:val="002F5AF8"/>
    <w:rsid w:val="002F6753"/>
    <w:rsid w:val="002F6A69"/>
    <w:rsid w:val="002F6C4F"/>
    <w:rsid w:val="002F6DA9"/>
    <w:rsid w:val="002F7AAA"/>
    <w:rsid w:val="00300B42"/>
    <w:rsid w:val="00301188"/>
    <w:rsid w:val="003013B8"/>
    <w:rsid w:val="00301963"/>
    <w:rsid w:val="00301C0F"/>
    <w:rsid w:val="00302A2C"/>
    <w:rsid w:val="00302E56"/>
    <w:rsid w:val="003030DC"/>
    <w:rsid w:val="003039DA"/>
    <w:rsid w:val="00303C0A"/>
    <w:rsid w:val="003052E9"/>
    <w:rsid w:val="00305409"/>
    <w:rsid w:val="0030790D"/>
    <w:rsid w:val="00307CA4"/>
    <w:rsid w:val="0031025C"/>
    <w:rsid w:val="00310823"/>
    <w:rsid w:val="00310A36"/>
    <w:rsid w:val="00312007"/>
    <w:rsid w:val="00312DFD"/>
    <w:rsid w:val="0031342C"/>
    <w:rsid w:val="00313A75"/>
    <w:rsid w:val="00313B48"/>
    <w:rsid w:val="00314CCB"/>
    <w:rsid w:val="00314DB3"/>
    <w:rsid w:val="0031664A"/>
    <w:rsid w:val="00316ADC"/>
    <w:rsid w:val="00316D63"/>
    <w:rsid w:val="00317912"/>
    <w:rsid w:val="003202AE"/>
    <w:rsid w:val="0032110B"/>
    <w:rsid w:val="00321A0E"/>
    <w:rsid w:val="00321E67"/>
    <w:rsid w:val="003230F1"/>
    <w:rsid w:val="0032441B"/>
    <w:rsid w:val="003244D1"/>
    <w:rsid w:val="00324CDB"/>
    <w:rsid w:val="00325A28"/>
    <w:rsid w:val="00326021"/>
    <w:rsid w:val="00326546"/>
    <w:rsid w:val="00327810"/>
    <w:rsid w:val="0033155F"/>
    <w:rsid w:val="003315DA"/>
    <w:rsid w:val="00332194"/>
    <w:rsid w:val="00332218"/>
    <w:rsid w:val="003324E0"/>
    <w:rsid w:val="00332928"/>
    <w:rsid w:val="00332A2E"/>
    <w:rsid w:val="003336F9"/>
    <w:rsid w:val="0033463A"/>
    <w:rsid w:val="003350E5"/>
    <w:rsid w:val="00336875"/>
    <w:rsid w:val="00337988"/>
    <w:rsid w:val="00340BF6"/>
    <w:rsid w:val="00341121"/>
    <w:rsid w:val="00341B75"/>
    <w:rsid w:val="003429B3"/>
    <w:rsid w:val="00343C53"/>
    <w:rsid w:val="003448B9"/>
    <w:rsid w:val="0034523B"/>
    <w:rsid w:val="003466AD"/>
    <w:rsid w:val="00347054"/>
    <w:rsid w:val="00347873"/>
    <w:rsid w:val="00347EB2"/>
    <w:rsid w:val="00347EC9"/>
    <w:rsid w:val="00350F38"/>
    <w:rsid w:val="00351E5C"/>
    <w:rsid w:val="0035274B"/>
    <w:rsid w:val="003527CF"/>
    <w:rsid w:val="00352C28"/>
    <w:rsid w:val="00352C73"/>
    <w:rsid w:val="003536C1"/>
    <w:rsid w:val="00355395"/>
    <w:rsid w:val="00356088"/>
    <w:rsid w:val="0035635D"/>
    <w:rsid w:val="003563DC"/>
    <w:rsid w:val="00356899"/>
    <w:rsid w:val="00356BA0"/>
    <w:rsid w:val="0035760F"/>
    <w:rsid w:val="0036010C"/>
    <w:rsid w:val="00360CD0"/>
    <w:rsid w:val="00362568"/>
    <w:rsid w:val="00362738"/>
    <w:rsid w:val="00362D48"/>
    <w:rsid w:val="00363F28"/>
    <w:rsid w:val="00364262"/>
    <w:rsid w:val="003645D7"/>
    <w:rsid w:val="0036497A"/>
    <w:rsid w:val="00364F60"/>
    <w:rsid w:val="00365393"/>
    <w:rsid w:val="00365D28"/>
    <w:rsid w:val="003660EF"/>
    <w:rsid w:val="00367644"/>
    <w:rsid w:val="003678BD"/>
    <w:rsid w:val="003707D3"/>
    <w:rsid w:val="00371D35"/>
    <w:rsid w:val="00372D8C"/>
    <w:rsid w:val="003733CF"/>
    <w:rsid w:val="00373587"/>
    <w:rsid w:val="003735BE"/>
    <w:rsid w:val="003739E3"/>
    <w:rsid w:val="003745C3"/>
    <w:rsid w:val="00374F1B"/>
    <w:rsid w:val="00375141"/>
    <w:rsid w:val="003757E5"/>
    <w:rsid w:val="00375852"/>
    <w:rsid w:val="0037698A"/>
    <w:rsid w:val="003801B7"/>
    <w:rsid w:val="00380683"/>
    <w:rsid w:val="003807FC"/>
    <w:rsid w:val="00380E2C"/>
    <w:rsid w:val="003810CA"/>
    <w:rsid w:val="003814E5"/>
    <w:rsid w:val="003815D6"/>
    <w:rsid w:val="003817F5"/>
    <w:rsid w:val="00381B4C"/>
    <w:rsid w:val="00383123"/>
    <w:rsid w:val="00383682"/>
    <w:rsid w:val="00383DA1"/>
    <w:rsid w:val="00383DBB"/>
    <w:rsid w:val="00384511"/>
    <w:rsid w:val="00385BF6"/>
    <w:rsid w:val="0038687C"/>
    <w:rsid w:val="00386A4B"/>
    <w:rsid w:val="00386C00"/>
    <w:rsid w:val="003905F3"/>
    <w:rsid w:val="00391343"/>
    <w:rsid w:val="003917CB"/>
    <w:rsid w:val="003926AA"/>
    <w:rsid w:val="003945FD"/>
    <w:rsid w:val="00395449"/>
    <w:rsid w:val="00396C61"/>
    <w:rsid w:val="00396E25"/>
    <w:rsid w:val="00397963"/>
    <w:rsid w:val="003A004F"/>
    <w:rsid w:val="003A1C0C"/>
    <w:rsid w:val="003A1CE2"/>
    <w:rsid w:val="003A1D35"/>
    <w:rsid w:val="003A2642"/>
    <w:rsid w:val="003A30C5"/>
    <w:rsid w:val="003A3F47"/>
    <w:rsid w:val="003A4085"/>
    <w:rsid w:val="003A43BF"/>
    <w:rsid w:val="003A4A87"/>
    <w:rsid w:val="003A4C43"/>
    <w:rsid w:val="003A4D73"/>
    <w:rsid w:val="003A4ECC"/>
    <w:rsid w:val="003A4F1C"/>
    <w:rsid w:val="003A5098"/>
    <w:rsid w:val="003A50A1"/>
    <w:rsid w:val="003A5C83"/>
    <w:rsid w:val="003A5E7C"/>
    <w:rsid w:val="003A659A"/>
    <w:rsid w:val="003A679B"/>
    <w:rsid w:val="003B02AC"/>
    <w:rsid w:val="003B06ED"/>
    <w:rsid w:val="003B07C4"/>
    <w:rsid w:val="003B159F"/>
    <w:rsid w:val="003B27A7"/>
    <w:rsid w:val="003B360F"/>
    <w:rsid w:val="003B374F"/>
    <w:rsid w:val="003B3BF5"/>
    <w:rsid w:val="003B53DB"/>
    <w:rsid w:val="003B659C"/>
    <w:rsid w:val="003B713D"/>
    <w:rsid w:val="003B7CD4"/>
    <w:rsid w:val="003C17B4"/>
    <w:rsid w:val="003C1904"/>
    <w:rsid w:val="003C1B8E"/>
    <w:rsid w:val="003C1DE9"/>
    <w:rsid w:val="003C253D"/>
    <w:rsid w:val="003C436B"/>
    <w:rsid w:val="003C4811"/>
    <w:rsid w:val="003C4C04"/>
    <w:rsid w:val="003C4CA3"/>
    <w:rsid w:val="003C4D7F"/>
    <w:rsid w:val="003C5391"/>
    <w:rsid w:val="003C5B1C"/>
    <w:rsid w:val="003C6E43"/>
    <w:rsid w:val="003C6E91"/>
    <w:rsid w:val="003C70CF"/>
    <w:rsid w:val="003C7222"/>
    <w:rsid w:val="003C79C2"/>
    <w:rsid w:val="003C7BB8"/>
    <w:rsid w:val="003C7D32"/>
    <w:rsid w:val="003D063A"/>
    <w:rsid w:val="003D0759"/>
    <w:rsid w:val="003D103F"/>
    <w:rsid w:val="003D28DD"/>
    <w:rsid w:val="003D2EE8"/>
    <w:rsid w:val="003D2F71"/>
    <w:rsid w:val="003D3570"/>
    <w:rsid w:val="003D36E6"/>
    <w:rsid w:val="003D407B"/>
    <w:rsid w:val="003D54FA"/>
    <w:rsid w:val="003D5B65"/>
    <w:rsid w:val="003D6541"/>
    <w:rsid w:val="003D66EB"/>
    <w:rsid w:val="003D6838"/>
    <w:rsid w:val="003D716B"/>
    <w:rsid w:val="003E0222"/>
    <w:rsid w:val="003E0E5A"/>
    <w:rsid w:val="003E149A"/>
    <w:rsid w:val="003E1A36"/>
    <w:rsid w:val="003E1AF7"/>
    <w:rsid w:val="003E22F9"/>
    <w:rsid w:val="003E307E"/>
    <w:rsid w:val="003E316D"/>
    <w:rsid w:val="003E34C7"/>
    <w:rsid w:val="003E3DD4"/>
    <w:rsid w:val="003E5404"/>
    <w:rsid w:val="003E5676"/>
    <w:rsid w:val="003E5D3B"/>
    <w:rsid w:val="003E6347"/>
    <w:rsid w:val="003E659C"/>
    <w:rsid w:val="003E705F"/>
    <w:rsid w:val="003E7A13"/>
    <w:rsid w:val="003E7FC2"/>
    <w:rsid w:val="003F042C"/>
    <w:rsid w:val="003F04B8"/>
    <w:rsid w:val="003F06FD"/>
    <w:rsid w:val="003F0BB2"/>
    <w:rsid w:val="003F1537"/>
    <w:rsid w:val="003F156E"/>
    <w:rsid w:val="003F1645"/>
    <w:rsid w:val="003F18E2"/>
    <w:rsid w:val="003F2400"/>
    <w:rsid w:val="003F31F2"/>
    <w:rsid w:val="003F3B11"/>
    <w:rsid w:val="003F4D99"/>
    <w:rsid w:val="003F62C6"/>
    <w:rsid w:val="003F64FA"/>
    <w:rsid w:val="0040016B"/>
    <w:rsid w:val="004011D8"/>
    <w:rsid w:val="0040163E"/>
    <w:rsid w:val="00401E2D"/>
    <w:rsid w:val="0040225B"/>
    <w:rsid w:val="004023A9"/>
    <w:rsid w:val="004037E8"/>
    <w:rsid w:val="004040A8"/>
    <w:rsid w:val="004041C4"/>
    <w:rsid w:val="004054CD"/>
    <w:rsid w:val="00406D50"/>
    <w:rsid w:val="004109D2"/>
    <w:rsid w:val="00410BE5"/>
    <w:rsid w:val="00410C28"/>
    <w:rsid w:val="00410D44"/>
    <w:rsid w:val="00411BE0"/>
    <w:rsid w:val="00411CE0"/>
    <w:rsid w:val="004120C1"/>
    <w:rsid w:val="0041219E"/>
    <w:rsid w:val="00412DDE"/>
    <w:rsid w:val="004134B3"/>
    <w:rsid w:val="00413F7E"/>
    <w:rsid w:val="00413FBC"/>
    <w:rsid w:val="00415273"/>
    <w:rsid w:val="00415694"/>
    <w:rsid w:val="00415DBB"/>
    <w:rsid w:val="004162C3"/>
    <w:rsid w:val="004167BA"/>
    <w:rsid w:val="00416EFC"/>
    <w:rsid w:val="00416F7B"/>
    <w:rsid w:val="0041701C"/>
    <w:rsid w:val="004179EA"/>
    <w:rsid w:val="00420051"/>
    <w:rsid w:val="00420C31"/>
    <w:rsid w:val="00422350"/>
    <w:rsid w:val="004224E7"/>
    <w:rsid w:val="00422F72"/>
    <w:rsid w:val="0042343D"/>
    <w:rsid w:val="0042414F"/>
    <w:rsid w:val="004242F1"/>
    <w:rsid w:val="0042487B"/>
    <w:rsid w:val="00426A9A"/>
    <w:rsid w:val="0042747D"/>
    <w:rsid w:val="00427C49"/>
    <w:rsid w:val="004300A0"/>
    <w:rsid w:val="00430CE9"/>
    <w:rsid w:val="004315EE"/>
    <w:rsid w:val="004317BB"/>
    <w:rsid w:val="00431E13"/>
    <w:rsid w:val="004323CD"/>
    <w:rsid w:val="00432A6B"/>
    <w:rsid w:val="00432C1C"/>
    <w:rsid w:val="00432F7A"/>
    <w:rsid w:val="0043357A"/>
    <w:rsid w:val="004338EB"/>
    <w:rsid w:val="0043424F"/>
    <w:rsid w:val="0043482C"/>
    <w:rsid w:val="00434B49"/>
    <w:rsid w:val="00434B77"/>
    <w:rsid w:val="0043544E"/>
    <w:rsid w:val="00435AD2"/>
    <w:rsid w:val="00436269"/>
    <w:rsid w:val="00436371"/>
    <w:rsid w:val="00436A9F"/>
    <w:rsid w:val="004371BA"/>
    <w:rsid w:val="00437331"/>
    <w:rsid w:val="0044026A"/>
    <w:rsid w:val="004406DB"/>
    <w:rsid w:val="00440BFF"/>
    <w:rsid w:val="0044198C"/>
    <w:rsid w:val="00441EC5"/>
    <w:rsid w:val="0044204E"/>
    <w:rsid w:val="00442527"/>
    <w:rsid w:val="00442D34"/>
    <w:rsid w:val="0044306F"/>
    <w:rsid w:val="00443150"/>
    <w:rsid w:val="00444678"/>
    <w:rsid w:val="00444831"/>
    <w:rsid w:val="00444983"/>
    <w:rsid w:val="004453FF"/>
    <w:rsid w:val="0044550D"/>
    <w:rsid w:val="0044669D"/>
    <w:rsid w:val="004500FE"/>
    <w:rsid w:val="0045024A"/>
    <w:rsid w:val="004509F6"/>
    <w:rsid w:val="00450BF6"/>
    <w:rsid w:val="00451F36"/>
    <w:rsid w:val="00452165"/>
    <w:rsid w:val="0045317F"/>
    <w:rsid w:val="00453394"/>
    <w:rsid w:val="00453FE3"/>
    <w:rsid w:val="00454ABC"/>
    <w:rsid w:val="00454CCC"/>
    <w:rsid w:val="00455190"/>
    <w:rsid w:val="00455328"/>
    <w:rsid w:val="00455B43"/>
    <w:rsid w:val="0045787F"/>
    <w:rsid w:val="00457CBC"/>
    <w:rsid w:val="00460590"/>
    <w:rsid w:val="004606BF"/>
    <w:rsid w:val="00460981"/>
    <w:rsid w:val="00460D1A"/>
    <w:rsid w:val="004616D8"/>
    <w:rsid w:val="00461B73"/>
    <w:rsid w:val="004623E5"/>
    <w:rsid w:val="00462619"/>
    <w:rsid w:val="00464520"/>
    <w:rsid w:val="00464F27"/>
    <w:rsid w:val="004651CF"/>
    <w:rsid w:val="004664A1"/>
    <w:rsid w:val="00466F11"/>
    <w:rsid w:val="00467FA8"/>
    <w:rsid w:val="00470D55"/>
    <w:rsid w:val="00470DC9"/>
    <w:rsid w:val="00471092"/>
    <w:rsid w:val="0047153A"/>
    <w:rsid w:val="00471569"/>
    <w:rsid w:val="00471B88"/>
    <w:rsid w:val="00471C7C"/>
    <w:rsid w:val="004725B8"/>
    <w:rsid w:val="0047268C"/>
    <w:rsid w:val="00472BB0"/>
    <w:rsid w:val="004739C0"/>
    <w:rsid w:val="00473E0E"/>
    <w:rsid w:val="00473FA1"/>
    <w:rsid w:val="00474662"/>
    <w:rsid w:val="00474CE1"/>
    <w:rsid w:val="00476029"/>
    <w:rsid w:val="004762DD"/>
    <w:rsid w:val="00476E5F"/>
    <w:rsid w:val="0047733E"/>
    <w:rsid w:val="0047737D"/>
    <w:rsid w:val="0048071D"/>
    <w:rsid w:val="00480933"/>
    <w:rsid w:val="00480953"/>
    <w:rsid w:val="00480B01"/>
    <w:rsid w:val="004814D7"/>
    <w:rsid w:val="004815C8"/>
    <w:rsid w:val="00481D50"/>
    <w:rsid w:val="004820E4"/>
    <w:rsid w:val="0048379E"/>
    <w:rsid w:val="00483AE7"/>
    <w:rsid w:val="00483B4A"/>
    <w:rsid w:val="00483B93"/>
    <w:rsid w:val="00483CE2"/>
    <w:rsid w:val="0048412F"/>
    <w:rsid w:val="0048424A"/>
    <w:rsid w:val="00484778"/>
    <w:rsid w:val="00485DB2"/>
    <w:rsid w:val="0048681D"/>
    <w:rsid w:val="00486926"/>
    <w:rsid w:val="00486F13"/>
    <w:rsid w:val="0048714D"/>
    <w:rsid w:val="00487410"/>
    <w:rsid w:val="00487DEC"/>
    <w:rsid w:val="00490AC4"/>
    <w:rsid w:val="00491F34"/>
    <w:rsid w:val="004920EC"/>
    <w:rsid w:val="0049255E"/>
    <w:rsid w:val="004936FE"/>
    <w:rsid w:val="004948D4"/>
    <w:rsid w:val="004951C6"/>
    <w:rsid w:val="00495B32"/>
    <w:rsid w:val="00495CB3"/>
    <w:rsid w:val="004969C6"/>
    <w:rsid w:val="00496A12"/>
    <w:rsid w:val="00496DE9"/>
    <w:rsid w:val="004970C2"/>
    <w:rsid w:val="004A06F0"/>
    <w:rsid w:val="004A06FA"/>
    <w:rsid w:val="004A1958"/>
    <w:rsid w:val="004A2BD6"/>
    <w:rsid w:val="004A398A"/>
    <w:rsid w:val="004A45D3"/>
    <w:rsid w:val="004A461B"/>
    <w:rsid w:val="004A4B8D"/>
    <w:rsid w:val="004A7485"/>
    <w:rsid w:val="004B01F0"/>
    <w:rsid w:val="004B0AB6"/>
    <w:rsid w:val="004B0EEF"/>
    <w:rsid w:val="004B11E1"/>
    <w:rsid w:val="004B1C94"/>
    <w:rsid w:val="004B1EC1"/>
    <w:rsid w:val="004B2CE4"/>
    <w:rsid w:val="004B329D"/>
    <w:rsid w:val="004B3939"/>
    <w:rsid w:val="004B482A"/>
    <w:rsid w:val="004B49FD"/>
    <w:rsid w:val="004B4FE2"/>
    <w:rsid w:val="004B5B03"/>
    <w:rsid w:val="004B748A"/>
    <w:rsid w:val="004B75B7"/>
    <w:rsid w:val="004B7F14"/>
    <w:rsid w:val="004C0356"/>
    <w:rsid w:val="004C1155"/>
    <w:rsid w:val="004C16D7"/>
    <w:rsid w:val="004C1BE2"/>
    <w:rsid w:val="004C1D54"/>
    <w:rsid w:val="004C2AA5"/>
    <w:rsid w:val="004C2AF8"/>
    <w:rsid w:val="004C35DE"/>
    <w:rsid w:val="004C370C"/>
    <w:rsid w:val="004C4E81"/>
    <w:rsid w:val="004C5188"/>
    <w:rsid w:val="004C57B1"/>
    <w:rsid w:val="004C6A5B"/>
    <w:rsid w:val="004C6CA9"/>
    <w:rsid w:val="004C70E8"/>
    <w:rsid w:val="004D0F63"/>
    <w:rsid w:val="004D0FE6"/>
    <w:rsid w:val="004D1AD3"/>
    <w:rsid w:val="004D218B"/>
    <w:rsid w:val="004D2A8A"/>
    <w:rsid w:val="004D2DDB"/>
    <w:rsid w:val="004D4CFF"/>
    <w:rsid w:val="004D5018"/>
    <w:rsid w:val="004D50F4"/>
    <w:rsid w:val="004D59A5"/>
    <w:rsid w:val="004D68F9"/>
    <w:rsid w:val="004E01DA"/>
    <w:rsid w:val="004E0E63"/>
    <w:rsid w:val="004E1161"/>
    <w:rsid w:val="004E143A"/>
    <w:rsid w:val="004E1D17"/>
    <w:rsid w:val="004E290D"/>
    <w:rsid w:val="004E2C5A"/>
    <w:rsid w:val="004E3244"/>
    <w:rsid w:val="004E3465"/>
    <w:rsid w:val="004E35E1"/>
    <w:rsid w:val="004E45CE"/>
    <w:rsid w:val="004E537A"/>
    <w:rsid w:val="004E57C6"/>
    <w:rsid w:val="004E5EA6"/>
    <w:rsid w:val="004E6DE5"/>
    <w:rsid w:val="004E6E42"/>
    <w:rsid w:val="004E7520"/>
    <w:rsid w:val="004F0400"/>
    <w:rsid w:val="004F1436"/>
    <w:rsid w:val="004F191F"/>
    <w:rsid w:val="004F195B"/>
    <w:rsid w:val="004F1A59"/>
    <w:rsid w:val="004F1F01"/>
    <w:rsid w:val="004F2CA0"/>
    <w:rsid w:val="004F3007"/>
    <w:rsid w:val="004F3748"/>
    <w:rsid w:val="004F4AAA"/>
    <w:rsid w:val="004F53C7"/>
    <w:rsid w:val="004F5851"/>
    <w:rsid w:val="004F61F5"/>
    <w:rsid w:val="004F6EF0"/>
    <w:rsid w:val="004F762E"/>
    <w:rsid w:val="00500308"/>
    <w:rsid w:val="0050037D"/>
    <w:rsid w:val="005017DA"/>
    <w:rsid w:val="00502095"/>
    <w:rsid w:val="005020BE"/>
    <w:rsid w:val="00503D14"/>
    <w:rsid w:val="005047AF"/>
    <w:rsid w:val="00504930"/>
    <w:rsid w:val="00504CAE"/>
    <w:rsid w:val="00504FEB"/>
    <w:rsid w:val="0050501A"/>
    <w:rsid w:val="00505999"/>
    <w:rsid w:val="00505FEE"/>
    <w:rsid w:val="00506C4B"/>
    <w:rsid w:val="0050749F"/>
    <w:rsid w:val="005076BB"/>
    <w:rsid w:val="00507A5C"/>
    <w:rsid w:val="005105B3"/>
    <w:rsid w:val="00510914"/>
    <w:rsid w:val="0051110B"/>
    <w:rsid w:val="00511598"/>
    <w:rsid w:val="0051184D"/>
    <w:rsid w:val="005118F8"/>
    <w:rsid w:val="00512179"/>
    <w:rsid w:val="00513120"/>
    <w:rsid w:val="00513D2C"/>
    <w:rsid w:val="0051454F"/>
    <w:rsid w:val="005146C3"/>
    <w:rsid w:val="00514756"/>
    <w:rsid w:val="00514D45"/>
    <w:rsid w:val="00514D73"/>
    <w:rsid w:val="00514DD3"/>
    <w:rsid w:val="00514E5C"/>
    <w:rsid w:val="00515562"/>
    <w:rsid w:val="005155D6"/>
    <w:rsid w:val="0051580D"/>
    <w:rsid w:val="0051681B"/>
    <w:rsid w:val="00517248"/>
    <w:rsid w:val="005204C1"/>
    <w:rsid w:val="0052120D"/>
    <w:rsid w:val="0052122E"/>
    <w:rsid w:val="00521A50"/>
    <w:rsid w:val="0052222F"/>
    <w:rsid w:val="0052452B"/>
    <w:rsid w:val="005254FB"/>
    <w:rsid w:val="0052608E"/>
    <w:rsid w:val="00526C21"/>
    <w:rsid w:val="00527420"/>
    <w:rsid w:val="00527E8D"/>
    <w:rsid w:val="005305EA"/>
    <w:rsid w:val="00530F77"/>
    <w:rsid w:val="00532019"/>
    <w:rsid w:val="00533765"/>
    <w:rsid w:val="0053396D"/>
    <w:rsid w:val="00534436"/>
    <w:rsid w:val="00534A0D"/>
    <w:rsid w:val="00534FAF"/>
    <w:rsid w:val="005353F0"/>
    <w:rsid w:val="00535498"/>
    <w:rsid w:val="005365AB"/>
    <w:rsid w:val="00536877"/>
    <w:rsid w:val="005370B3"/>
    <w:rsid w:val="005373CC"/>
    <w:rsid w:val="00537770"/>
    <w:rsid w:val="005379F9"/>
    <w:rsid w:val="00537C09"/>
    <w:rsid w:val="00537EB2"/>
    <w:rsid w:val="00537F52"/>
    <w:rsid w:val="00540427"/>
    <w:rsid w:val="0054057E"/>
    <w:rsid w:val="00540992"/>
    <w:rsid w:val="00540C7E"/>
    <w:rsid w:val="00540CE5"/>
    <w:rsid w:val="00541762"/>
    <w:rsid w:val="005418B7"/>
    <w:rsid w:val="00541DAE"/>
    <w:rsid w:val="005428A1"/>
    <w:rsid w:val="00542961"/>
    <w:rsid w:val="0054315F"/>
    <w:rsid w:val="00543905"/>
    <w:rsid w:val="00544887"/>
    <w:rsid w:val="00544C58"/>
    <w:rsid w:val="00544FCB"/>
    <w:rsid w:val="005453BE"/>
    <w:rsid w:val="005458D3"/>
    <w:rsid w:val="00546A11"/>
    <w:rsid w:val="00550C81"/>
    <w:rsid w:val="00550C9D"/>
    <w:rsid w:val="0055128E"/>
    <w:rsid w:val="0055142B"/>
    <w:rsid w:val="005517F3"/>
    <w:rsid w:val="00551863"/>
    <w:rsid w:val="005519CE"/>
    <w:rsid w:val="00552DEF"/>
    <w:rsid w:val="0055344D"/>
    <w:rsid w:val="0055438D"/>
    <w:rsid w:val="00554698"/>
    <w:rsid w:val="0055478F"/>
    <w:rsid w:val="0055506E"/>
    <w:rsid w:val="005552C0"/>
    <w:rsid w:val="005560FE"/>
    <w:rsid w:val="005568E9"/>
    <w:rsid w:val="005569B1"/>
    <w:rsid w:val="00556E5D"/>
    <w:rsid w:val="00557A7D"/>
    <w:rsid w:val="00560151"/>
    <w:rsid w:val="00560801"/>
    <w:rsid w:val="00561467"/>
    <w:rsid w:val="00561870"/>
    <w:rsid w:val="005620D7"/>
    <w:rsid w:val="00562843"/>
    <w:rsid w:val="005634BD"/>
    <w:rsid w:val="00563D58"/>
    <w:rsid w:val="00565333"/>
    <w:rsid w:val="005659E7"/>
    <w:rsid w:val="00565AB8"/>
    <w:rsid w:val="00565D55"/>
    <w:rsid w:val="00565D72"/>
    <w:rsid w:val="0056611F"/>
    <w:rsid w:val="005677DD"/>
    <w:rsid w:val="0057041F"/>
    <w:rsid w:val="0057083A"/>
    <w:rsid w:val="0057094C"/>
    <w:rsid w:val="00571884"/>
    <w:rsid w:val="005726F5"/>
    <w:rsid w:val="00572B61"/>
    <w:rsid w:val="005740DE"/>
    <w:rsid w:val="00575A75"/>
    <w:rsid w:val="00575B9B"/>
    <w:rsid w:val="00575BB2"/>
    <w:rsid w:val="00575E27"/>
    <w:rsid w:val="0057650D"/>
    <w:rsid w:val="0057703E"/>
    <w:rsid w:val="00577B04"/>
    <w:rsid w:val="005801A8"/>
    <w:rsid w:val="00580AD3"/>
    <w:rsid w:val="00580F7E"/>
    <w:rsid w:val="00582BF8"/>
    <w:rsid w:val="00582C2D"/>
    <w:rsid w:val="0058338F"/>
    <w:rsid w:val="005833C2"/>
    <w:rsid w:val="005842BF"/>
    <w:rsid w:val="005842EC"/>
    <w:rsid w:val="00584471"/>
    <w:rsid w:val="00584A96"/>
    <w:rsid w:val="00585171"/>
    <w:rsid w:val="00586B4A"/>
    <w:rsid w:val="00587BCE"/>
    <w:rsid w:val="00587C38"/>
    <w:rsid w:val="00587E81"/>
    <w:rsid w:val="00587ED8"/>
    <w:rsid w:val="0059241F"/>
    <w:rsid w:val="00592B27"/>
    <w:rsid w:val="00592D74"/>
    <w:rsid w:val="00593222"/>
    <w:rsid w:val="0059349D"/>
    <w:rsid w:val="00596063"/>
    <w:rsid w:val="00596977"/>
    <w:rsid w:val="0059697F"/>
    <w:rsid w:val="005A01FB"/>
    <w:rsid w:val="005A02B9"/>
    <w:rsid w:val="005A06E0"/>
    <w:rsid w:val="005A0A5C"/>
    <w:rsid w:val="005A0BA9"/>
    <w:rsid w:val="005A1A4A"/>
    <w:rsid w:val="005A215F"/>
    <w:rsid w:val="005A24E5"/>
    <w:rsid w:val="005A3574"/>
    <w:rsid w:val="005A37D9"/>
    <w:rsid w:val="005A3A3E"/>
    <w:rsid w:val="005A3E4D"/>
    <w:rsid w:val="005A3FDA"/>
    <w:rsid w:val="005A4240"/>
    <w:rsid w:val="005A4C17"/>
    <w:rsid w:val="005A57E4"/>
    <w:rsid w:val="005A5BCD"/>
    <w:rsid w:val="005A6244"/>
    <w:rsid w:val="005A67CF"/>
    <w:rsid w:val="005A6BB0"/>
    <w:rsid w:val="005A75C4"/>
    <w:rsid w:val="005A79D8"/>
    <w:rsid w:val="005B03AF"/>
    <w:rsid w:val="005B0B61"/>
    <w:rsid w:val="005B1864"/>
    <w:rsid w:val="005B2778"/>
    <w:rsid w:val="005B2C57"/>
    <w:rsid w:val="005B36EE"/>
    <w:rsid w:val="005B383F"/>
    <w:rsid w:val="005B4372"/>
    <w:rsid w:val="005B4917"/>
    <w:rsid w:val="005B5717"/>
    <w:rsid w:val="005B5FC2"/>
    <w:rsid w:val="005B70B1"/>
    <w:rsid w:val="005B782B"/>
    <w:rsid w:val="005C0486"/>
    <w:rsid w:val="005C106F"/>
    <w:rsid w:val="005C1381"/>
    <w:rsid w:val="005C1535"/>
    <w:rsid w:val="005C2DCD"/>
    <w:rsid w:val="005C37DA"/>
    <w:rsid w:val="005C37F3"/>
    <w:rsid w:val="005C39D2"/>
    <w:rsid w:val="005C4A58"/>
    <w:rsid w:val="005C5465"/>
    <w:rsid w:val="005C5A4C"/>
    <w:rsid w:val="005C66C3"/>
    <w:rsid w:val="005C6DA4"/>
    <w:rsid w:val="005C6E1C"/>
    <w:rsid w:val="005C6E8C"/>
    <w:rsid w:val="005C6FCB"/>
    <w:rsid w:val="005D0569"/>
    <w:rsid w:val="005D1F34"/>
    <w:rsid w:val="005D2306"/>
    <w:rsid w:val="005D286B"/>
    <w:rsid w:val="005D328F"/>
    <w:rsid w:val="005D33FF"/>
    <w:rsid w:val="005D36E6"/>
    <w:rsid w:val="005D3C2C"/>
    <w:rsid w:val="005D3FD0"/>
    <w:rsid w:val="005D4882"/>
    <w:rsid w:val="005D4CEA"/>
    <w:rsid w:val="005D4D5C"/>
    <w:rsid w:val="005D5D7C"/>
    <w:rsid w:val="005D5D90"/>
    <w:rsid w:val="005D637B"/>
    <w:rsid w:val="005D639B"/>
    <w:rsid w:val="005D68AD"/>
    <w:rsid w:val="005D7266"/>
    <w:rsid w:val="005D7669"/>
    <w:rsid w:val="005D7D85"/>
    <w:rsid w:val="005E0C8D"/>
    <w:rsid w:val="005E1838"/>
    <w:rsid w:val="005E1DEB"/>
    <w:rsid w:val="005E2413"/>
    <w:rsid w:val="005E25E0"/>
    <w:rsid w:val="005E2715"/>
    <w:rsid w:val="005E28CE"/>
    <w:rsid w:val="005E2C44"/>
    <w:rsid w:val="005E3493"/>
    <w:rsid w:val="005E390D"/>
    <w:rsid w:val="005E3A58"/>
    <w:rsid w:val="005E4DED"/>
    <w:rsid w:val="005E518F"/>
    <w:rsid w:val="005E53B3"/>
    <w:rsid w:val="005E57B7"/>
    <w:rsid w:val="005E634D"/>
    <w:rsid w:val="005E68D3"/>
    <w:rsid w:val="005E6F86"/>
    <w:rsid w:val="005E72EE"/>
    <w:rsid w:val="005E7440"/>
    <w:rsid w:val="005E75F4"/>
    <w:rsid w:val="005F01AF"/>
    <w:rsid w:val="005F09C6"/>
    <w:rsid w:val="005F1638"/>
    <w:rsid w:val="005F1831"/>
    <w:rsid w:val="005F19AE"/>
    <w:rsid w:val="005F1C47"/>
    <w:rsid w:val="005F3A0F"/>
    <w:rsid w:val="005F4161"/>
    <w:rsid w:val="005F48B1"/>
    <w:rsid w:val="005F509F"/>
    <w:rsid w:val="005F5EEA"/>
    <w:rsid w:val="005F60A7"/>
    <w:rsid w:val="005F6A73"/>
    <w:rsid w:val="005F758B"/>
    <w:rsid w:val="006003E1"/>
    <w:rsid w:val="00600409"/>
    <w:rsid w:val="00600579"/>
    <w:rsid w:val="00600EF9"/>
    <w:rsid w:val="00601005"/>
    <w:rsid w:val="0060112A"/>
    <w:rsid w:val="00602BA6"/>
    <w:rsid w:val="0060426B"/>
    <w:rsid w:val="006042DE"/>
    <w:rsid w:val="00604BAC"/>
    <w:rsid w:val="006061CE"/>
    <w:rsid w:val="00607835"/>
    <w:rsid w:val="00607BF2"/>
    <w:rsid w:val="00607ECA"/>
    <w:rsid w:val="00610135"/>
    <w:rsid w:val="00610E55"/>
    <w:rsid w:val="0061114D"/>
    <w:rsid w:val="00611667"/>
    <w:rsid w:val="006122CD"/>
    <w:rsid w:val="006125D5"/>
    <w:rsid w:val="00612779"/>
    <w:rsid w:val="00613859"/>
    <w:rsid w:val="00613AFE"/>
    <w:rsid w:val="00614117"/>
    <w:rsid w:val="00614F7D"/>
    <w:rsid w:val="0061501D"/>
    <w:rsid w:val="0061521B"/>
    <w:rsid w:val="00615467"/>
    <w:rsid w:val="00615C64"/>
    <w:rsid w:val="00615F57"/>
    <w:rsid w:val="00616605"/>
    <w:rsid w:val="00616C66"/>
    <w:rsid w:val="00616CAC"/>
    <w:rsid w:val="00616CBA"/>
    <w:rsid w:val="00616E51"/>
    <w:rsid w:val="00617384"/>
    <w:rsid w:val="00617643"/>
    <w:rsid w:val="00620BBA"/>
    <w:rsid w:val="00621188"/>
    <w:rsid w:val="006214C2"/>
    <w:rsid w:val="00623F19"/>
    <w:rsid w:val="006257ED"/>
    <w:rsid w:val="00627128"/>
    <w:rsid w:val="0062792A"/>
    <w:rsid w:val="00627F33"/>
    <w:rsid w:val="00630479"/>
    <w:rsid w:val="0063113F"/>
    <w:rsid w:val="00631943"/>
    <w:rsid w:val="0063282F"/>
    <w:rsid w:val="00633330"/>
    <w:rsid w:val="006336F2"/>
    <w:rsid w:val="0063436F"/>
    <w:rsid w:val="0063439C"/>
    <w:rsid w:val="00635038"/>
    <w:rsid w:val="00635815"/>
    <w:rsid w:val="00635C5D"/>
    <w:rsid w:val="0063649F"/>
    <w:rsid w:val="00636F27"/>
    <w:rsid w:val="0063794B"/>
    <w:rsid w:val="00637BB3"/>
    <w:rsid w:val="00640234"/>
    <w:rsid w:val="006407CF"/>
    <w:rsid w:val="00640800"/>
    <w:rsid w:val="00640C01"/>
    <w:rsid w:val="0064151D"/>
    <w:rsid w:val="0064251E"/>
    <w:rsid w:val="0064384A"/>
    <w:rsid w:val="00643C35"/>
    <w:rsid w:val="0064472F"/>
    <w:rsid w:val="00645485"/>
    <w:rsid w:val="0064607F"/>
    <w:rsid w:val="006464D9"/>
    <w:rsid w:val="0064673C"/>
    <w:rsid w:val="006479E9"/>
    <w:rsid w:val="006500FF"/>
    <w:rsid w:val="00650AEF"/>
    <w:rsid w:val="006512A1"/>
    <w:rsid w:val="00651523"/>
    <w:rsid w:val="00651837"/>
    <w:rsid w:val="00651892"/>
    <w:rsid w:val="00651A4B"/>
    <w:rsid w:val="00651B8F"/>
    <w:rsid w:val="00652555"/>
    <w:rsid w:val="00652581"/>
    <w:rsid w:val="00652783"/>
    <w:rsid w:val="00652C3B"/>
    <w:rsid w:val="006530BC"/>
    <w:rsid w:val="006535C9"/>
    <w:rsid w:val="00654500"/>
    <w:rsid w:val="00654992"/>
    <w:rsid w:val="00654A9B"/>
    <w:rsid w:val="006569B6"/>
    <w:rsid w:val="00656CCB"/>
    <w:rsid w:val="0065714C"/>
    <w:rsid w:val="0065731B"/>
    <w:rsid w:val="00657C80"/>
    <w:rsid w:val="00657CB6"/>
    <w:rsid w:val="00660BBB"/>
    <w:rsid w:val="00661091"/>
    <w:rsid w:val="00661BF5"/>
    <w:rsid w:val="00662DE9"/>
    <w:rsid w:val="00663D18"/>
    <w:rsid w:val="00663D21"/>
    <w:rsid w:val="00663FAB"/>
    <w:rsid w:val="00664F99"/>
    <w:rsid w:val="006663D5"/>
    <w:rsid w:val="00666D1D"/>
    <w:rsid w:val="00667010"/>
    <w:rsid w:val="00667188"/>
    <w:rsid w:val="00670498"/>
    <w:rsid w:val="0067096B"/>
    <w:rsid w:val="00670F20"/>
    <w:rsid w:val="00671EB8"/>
    <w:rsid w:val="006726E1"/>
    <w:rsid w:val="006738C3"/>
    <w:rsid w:val="00674233"/>
    <w:rsid w:val="00674687"/>
    <w:rsid w:val="00675EB0"/>
    <w:rsid w:val="00675FB0"/>
    <w:rsid w:val="0067659A"/>
    <w:rsid w:val="00677D04"/>
    <w:rsid w:val="00681593"/>
    <w:rsid w:val="0068172E"/>
    <w:rsid w:val="00681AC4"/>
    <w:rsid w:val="00682519"/>
    <w:rsid w:val="00682C60"/>
    <w:rsid w:val="00683937"/>
    <w:rsid w:val="00683DFD"/>
    <w:rsid w:val="006850E9"/>
    <w:rsid w:val="006851E9"/>
    <w:rsid w:val="00685929"/>
    <w:rsid w:val="00686896"/>
    <w:rsid w:val="0068738A"/>
    <w:rsid w:val="006879AF"/>
    <w:rsid w:val="00687F82"/>
    <w:rsid w:val="00690236"/>
    <w:rsid w:val="006907A4"/>
    <w:rsid w:val="00690DF0"/>
    <w:rsid w:val="00691724"/>
    <w:rsid w:val="0069346C"/>
    <w:rsid w:val="00693B64"/>
    <w:rsid w:val="00693C24"/>
    <w:rsid w:val="00694755"/>
    <w:rsid w:val="00694D79"/>
    <w:rsid w:val="00695056"/>
    <w:rsid w:val="00695237"/>
    <w:rsid w:val="006953F3"/>
    <w:rsid w:val="00695808"/>
    <w:rsid w:val="006960E1"/>
    <w:rsid w:val="00696791"/>
    <w:rsid w:val="00696F36"/>
    <w:rsid w:val="006978E1"/>
    <w:rsid w:val="00697E3B"/>
    <w:rsid w:val="006A0792"/>
    <w:rsid w:val="006A1707"/>
    <w:rsid w:val="006A1923"/>
    <w:rsid w:val="006A1F9C"/>
    <w:rsid w:val="006A2808"/>
    <w:rsid w:val="006A2819"/>
    <w:rsid w:val="006A3CC8"/>
    <w:rsid w:val="006A477D"/>
    <w:rsid w:val="006A6D08"/>
    <w:rsid w:val="006B055D"/>
    <w:rsid w:val="006B1456"/>
    <w:rsid w:val="006B30C2"/>
    <w:rsid w:val="006B31EC"/>
    <w:rsid w:val="006B46FB"/>
    <w:rsid w:val="006B47B9"/>
    <w:rsid w:val="006B48A9"/>
    <w:rsid w:val="006B55F6"/>
    <w:rsid w:val="006B5703"/>
    <w:rsid w:val="006B590C"/>
    <w:rsid w:val="006B6C9E"/>
    <w:rsid w:val="006B789E"/>
    <w:rsid w:val="006C009A"/>
    <w:rsid w:val="006C0D06"/>
    <w:rsid w:val="006C15E6"/>
    <w:rsid w:val="006C16B9"/>
    <w:rsid w:val="006C2272"/>
    <w:rsid w:val="006C2B34"/>
    <w:rsid w:val="006C3742"/>
    <w:rsid w:val="006C3854"/>
    <w:rsid w:val="006C3955"/>
    <w:rsid w:val="006C4399"/>
    <w:rsid w:val="006C4594"/>
    <w:rsid w:val="006C47E7"/>
    <w:rsid w:val="006C49D7"/>
    <w:rsid w:val="006C60F5"/>
    <w:rsid w:val="006C715A"/>
    <w:rsid w:val="006C78AD"/>
    <w:rsid w:val="006D01D3"/>
    <w:rsid w:val="006D19B4"/>
    <w:rsid w:val="006D1C90"/>
    <w:rsid w:val="006D270B"/>
    <w:rsid w:val="006D306E"/>
    <w:rsid w:val="006D3A6D"/>
    <w:rsid w:val="006D3C0C"/>
    <w:rsid w:val="006D5730"/>
    <w:rsid w:val="006D5B8A"/>
    <w:rsid w:val="006D5ECD"/>
    <w:rsid w:val="006D5F6D"/>
    <w:rsid w:val="006D633E"/>
    <w:rsid w:val="006D68EC"/>
    <w:rsid w:val="006D6BE3"/>
    <w:rsid w:val="006D70D0"/>
    <w:rsid w:val="006D7A12"/>
    <w:rsid w:val="006E0C2C"/>
    <w:rsid w:val="006E0F73"/>
    <w:rsid w:val="006E1F56"/>
    <w:rsid w:val="006E21FB"/>
    <w:rsid w:val="006E2764"/>
    <w:rsid w:val="006E39ED"/>
    <w:rsid w:val="006E3F87"/>
    <w:rsid w:val="006E5328"/>
    <w:rsid w:val="006E599A"/>
    <w:rsid w:val="006E5D48"/>
    <w:rsid w:val="006E64C3"/>
    <w:rsid w:val="006E65E2"/>
    <w:rsid w:val="006E70F8"/>
    <w:rsid w:val="006E73C4"/>
    <w:rsid w:val="006E78AB"/>
    <w:rsid w:val="006E799A"/>
    <w:rsid w:val="006E7F3B"/>
    <w:rsid w:val="006F020E"/>
    <w:rsid w:val="006F092E"/>
    <w:rsid w:val="006F173E"/>
    <w:rsid w:val="006F2275"/>
    <w:rsid w:val="006F2BB1"/>
    <w:rsid w:val="006F4ABF"/>
    <w:rsid w:val="006F5D6C"/>
    <w:rsid w:val="006F5EBF"/>
    <w:rsid w:val="006F5F8B"/>
    <w:rsid w:val="006F6193"/>
    <w:rsid w:val="006F663B"/>
    <w:rsid w:val="006F74F8"/>
    <w:rsid w:val="006F74F9"/>
    <w:rsid w:val="007006FC"/>
    <w:rsid w:val="00701C5B"/>
    <w:rsid w:val="00703659"/>
    <w:rsid w:val="0070403C"/>
    <w:rsid w:val="0070411E"/>
    <w:rsid w:val="0070427F"/>
    <w:rsid w:val="00704652"/>
    <w:rsid w:val="00704C83"/>
    <w:rsid w:val="00705F58"/>
    <w:rsid w:val="0070628F"/>
    <w:rsid w:val="00706710"/>
    <w:rsid w:val="00707645"/>
    <w:rsid w:val="00707EC1"/>
    <w:rsid w:val="00710AB7"/>
    <w:rsid w:val="00711447"/>
    <w:rsid w:val="0071176A"/>
    <w:rsid w:val="00711A89"/>
    <w:rsid w:val="00711BE3"/>
    <w:rsid w:val="00711CD7"/>
    <w:rsid w:val="007120AE"/>
    <w:rsid w:val="007120F4"/>
    <w:rsid w:val="00712B09"/>
    <w:rsid w:val="00713A42"/>
    <w:rsid w:val="00713B03"/>
    <w:rsid w:val="00713B40"/>
    <w:rsid w:val="00714068"/>
    <w:rsid w:val="00714355"/>
    <w:rsid w:val="00715F3C"/>
    <w:rsid w:val="00715F69"/>
    <w:rsid w:val="007165A0"/>
    <w:rsid w:val="0071673F"/>
    <w:rsid w:val="0071768C"/>
    <w:rsid w:val="00717A21"/>
    <w:rsid w:val="00720184"/>
    <w:rsid w:val="00720190"/>
    <w:rsid w:val="00720B33"/>
    <w:rsid w:val="00720F61"/>
    <w:rsid w:val="00720F7F"/>
    <w:rsid w:val="00721BBA"/>
    <w:rsid w:val="00721DCD"/>
    <w:rsid w:val="00721F6F"/>
    <w:rsid w:val="00721FFE"/>
    <w:rsid w:val="00723041"/>
    <w:rsid w:val="007230E3"/>
    <w:rsid w:val="00723BA2"/>
    <w:rsid w:val="00723E83"/>
    <w:rsid w:val="00724112"/>
    <w:rsid w:val="00724636"/>
    <w:rsid w:val="007263B5"/>
    <w:rsid w:val="00726993"/>
    <w:rsid w:val="00727328"/>
    <w:rsid w:val="00727E73"/>
    <w:rsid w:val="007300E9"/>
    <w:rsid w:val="0073017D"/>
    <w:rsid w:val="007313DF"/>
    <w:rsid w:val="007319D5"/>
    <w:rsid w:val="007331C7"/>
    <w:rsid w:val="0073376F"/>
    <w:rsid w:val="00733BB9"/>
    <w:rsid w:val="00734345"/>
    <w:rsid w:val="00734380"/>
    <w:rsid w:val="0073468B"/>
    <w:rsid w:val="00735465"/>
    <w:rsid w:val="00735B72"/>
    <w:rsid w:val="007362B9"/>
    <w:rsid w:val="007365DD"/>
    <w:rsid w:val="00736B1F"/>
    <w:rsid w:val="00737D6B"/>
    <w:rsid w:val="00737E04"/>
    <w:rsid w:val="0074196E"/>
    <w:rsid w:val="00743550"/>
    <w:rsid w:val="0074380F"/>
    <w:rsid w:val="00743B6A"/>
    <w:rsid w:val="0074467A"/>
    <w:rsid w:val="00744952"/>
    <w:rsid w:val="00745545"/>
    <w:rsid w:val="00745F3E"/>
    <w:rsid w:val="00746FD4"/>
    <w:rsid w:val="00747830"/>
    <w:rsid w:val="00747ECF"/>
    <w:rsid w:val="007502FA"/>
    <w:rsid w:val="007507DA"/>
    <w:rsid w:val="0075180D"/>
    <w:rsid w:val="00751CE2"/>
    <w:rsid w:val="00751D9D"/>
    <w:rsid w:val="0075264C"/>
    <w:rsid w:val="007526B0"/>
    <w:rsid w:val="007535F2"/>
    <w:rsid w:val="00753659"/>
    <w:rsid w:val="00754167"/>
    <w:rsid w:val="007547E0"/>
    <w:rsid w:val="00755C0C"/>
    <w:rsid w:val="0076004E"/>
    <w:rsid w:val="007607A4"/>
    <w:rsid w:val="007628D3"/>
    <w:rsid w:val="007634C8"/>
    <w:rsid w:val="00763AB6"/>
    <w:rsid w:val="00764266"/>
    <w:rsid w:val="00764659"/>
    <w:rsid w:val="007648DC"/>
    <w:rsid w:val="00765685"/>
    <w:rsid w:val="007658AE"/>
    <w:rsid w:val="0076591D"/>
    <w:rsid w:val="00765BF8"/>
    <w:rsid w:val="00765E55"/>
    <w:rsid w:val="007663BB"/>
    <w:rsid w:val="00766581"/>
    <w:rsid w:val="00766CB7"/>
    <w:rsid w:val="007677A9"/>
    <w:rsid w:val="00770839"/>
    <w:rsid w:val="00770D5F"/>
    <w:rsid w:val="0077174D"/>
    <w:rsid w:val="00771D02"/>
    <w:rsid w:val="0077233A"/>
    <w:rsid w:val="00772A6D"/>
    <w:rsid w:val="0077308A"/>
    <w:rsid w:val="0077313D"/>
    <w:rsid w:val="007736D7"/>
    <w:rsid w:val="00773B47"/>
    <w:rsid w:val="007744F1"/>
    <w:rsid w:val="007748CE"/>
    <w:rsid w:val="00774F2E"/>
    <w:rsid w:val="00776328"/>
    <w:rsid w:val="00776739"/>
    <w:rsid w:val="00776E5F"/>
    <w:rsid w:val="00776E72"/>
    <w:rsid w:val="00780437"/>
    <w:rsid w:val="00780D77"/>
    <w:rsid w:val="00781728"/>
    <w:rsid w:val="007817A5"/>
    <w:rsid w:val="00782036"/>
    <w:rsid w:val="00782254"/>
    <w:rsid w:val="0078236D"/>
    <w:rsid w:val="0078320C"/>
    <w:rsid w:val="00783DD5"/>
    <w:rsid w:val="00784537"/>
    <w:rsid w:val="007850AE"/>
    <w:rsid w:val="0078520F"/>
    <w:rsid w:val="00785940"/>
    <w:rsid w:val="00785FE5"/>
    <w:rsid w:val="0078668A"/>
    <w:rsid w:val="0079092B"/>
    <w:rsid w:val="00790AA4"/>
    <w:rsid w:val="007919B5"/>
    <w:rsid w:val="00792342"/>
    <w:rsid w:val="00792870"/>
    <w:rsid w:val="00792C5F"/>
    <w:rsid w:val="00792FD5"/>
    <w:rsid w:val="007931EA"/>
    <w:rsid w:val="00793201"/>
    <w:rsid w:val="00793336"/>
    <w:rsid w:val="00793450"/>
    <w:rsid w:val="00793F70"/>
    <w:rsid w:val="00794583"/>
    <w:rsid w:val="00796520"/>
    <w:rsid w:val="00796A89"/>
    <w:rsid w:val="00796E91"/>
    <w:rsid w:val="007976C5"/>
    <w:rsid w:val="00797756"/>
    <w:rsid w:val="007979D2"/>
    <w:rsid w:val="00797AA9"/>
    <w:rsid w:val="007A0B32"/>
    <w:rsid w:val="007A0C37"/>
    <w:rsid w:val="007A2404"/>
    <w:rsid w:val="007A27FB"/>
    <w:rsid w:val="007A2F3E"/>
    <w:rsid w:val="007A2F5B"/>
    <w:rsid w:val="007A3211"/>
    <w:rsid w:val="007A3892"/>
    <w:rsid w:val="007A3E6B"/>
    <w:rsid w:val="007A4163"/>
    <w:rsid w:val="007A442B"/>
    <w:rsid w:val="007A458A"/>
    <w:rsid w:val="007A4A08"/>
    <w:rsid w:val="007A4B0F"/>
    <w:rsid w:val="007A5191"/>
    <w:rsid w:val="007A54E4"/>
    <w:rsid w:val="007A5D70"/>
    <w:rsid w:val="007A5E40"/>
    <w:rsid w:val="007A68CB"/>
    <w:rsid w:val="007A750D"/>
    <w:rsid w:val="007A7C70"/>
    <w:rsid w:val="007B08FF"/>
    <w:rsid w:val="007B0D73"/>
    <w:rsid w:val="007B0F89"/>
    <w:rsid w:val="007B15F8"/>
    <w:rsid w:val="007B2612"/>
    <w:rsid w:val="007B2B4E"/>
    <w:rsid w:val="007B2D64"/>
    <w:rsid w:val="007B31C2"/>
    <w:rsid w:val="007B3D43"/>
    <w:rsid w:val="007B406D"/>
    <w:rsid w:val="007B512A"/>
    <w:rsid w:val="007B540F"/>
    <w:rsid w:val="007B5CB6"/>
    <w:rsid w:val="007B6666"/>
    <w:rsid w:val="007B6731"/>
    <w:rsid w:val="007B678A"/>
    <w:rsid w:val="007B6897"/>
    <w:rsid w:val="007B7655"/>
    <w:rsid w:val="007B7D0B"/>
    <w:rsid w:val="007B7E42"/>
    <w:rsid w:val="007B7EA1"/>
    <w:rsid w:val="007B7FC5"/>
    <w:rsid w:val="007C0CEF"/>
    <w:rsid w:val="007C1584"/>
    <w:rsid w:val="007C19CC"/>
    <w:rsid w:val="007C2097"/>
    <w:rsid w:val="007C244D"/>
    <w:rsid w:val="007C2536"/>
    <w:rsid w:val="007C4868"/>
    <w:rsid w:val="007C4FD1"/>
    <w:rsid w:val="007C6A33"/>
    <w:rsid w:val="007C6FC5"/>
    <w:rsid w:val="007C70BE"/>
    <w:rsid w:val="007C7150"/>
    <w:rsid w:val="007C7C38"/>
    <w:rsid w:val="007D0925"/>
    <w:rsid w:val="007D0BEE"/>
    <w:rsid w:val="007D1002"/>
    <w:rsid w:val="007D1118"/>
    <w:rsid w:val="007D1570"/>
    <w:rsid w:val="007D3DDB"/>
    <w:rsid w:val="007D3EF3"/>
    <w:rsid w:val="007D4137"/>
    <w:rsid w:val="007D4544"/>
    <w:rsid w:val="007D4FDF"/>
    <w:rsid w:val="007D5A25"/>
    <w:rsid w:val="007D5DEB"/>
    <w:rsid w:val="007D6A07"/>
    <w:rsid w:val="007D6B49"/>
    <w:rsid w:val="007D720E"/>
    <w:rsid w:val="007D792B"/>
    <w:rsid w:val="007E04AD"/>
    <w:rsid w:val="007E0D96"/>
    <w:rsid w:val="007E0F50"/>
    <w:rsid w:val="007E199B"/>
    <w:rsid w:val="007E1F3C"/>
    <w:rsid w:val="007E2A41"/>
    <w:rsid w:val="007E2EE1"/>
    <w:rsid w:val="007E3638"/>
    <w:rsid w:val="007E375B"/>
    <w:rsid w:val="007E3F37"/>
    <w:rsid w:val="007E3F5D"/>
    <w:rsid w:val="007E54C4"/>
    <w:rsid w:val="007E5E40"/>
    <w:rsid w:val="007E78D5"/>
    <w:rsid w:val="007E7B60"/>
    <w:rsid w:val="007F087A"/>
    <w:rsid w:val="007F20F6"/>
    <w:rsid w:val="007F2E96"/>
    <w:rsid w:val="007F2F89"/>
    <w:rsid w:val="007F32B1"/>
    <w:rsid w:val="007F4677"/>
    <w:rsid w:val="007F4A6D"/>
    <w:rsid w:val="007F7200"/>
    <w:rsid w:val="007F7700"/>
    <w:rsid w:val="007F7C4C"/>
    <w:rsid w:val="007F7C71"/>
    <w:rsid w:val="00800184"/>
    <w:rsid w:val="00800C5B"/>
    <w:rsid w:val="008012F7"/>
    <w:rsid w:val="00801717"/>
    <w:rsid w:val="0080290E"/>
    <w:rsid w:val="0080296D"/>
    <w:rsid w:val="008036C0"/>
    <w:rsid w:val="00803783"/>
    <w:rsid w:val="00804F83"/>
    <w:rsid w:val="00805214"/>
    <w:rsid w:val="0080593B"/>
    <w:rsid w:val="00805B98"/>
    <w:rsid w:val="008066FB"/>
    <w:rsid w:val="0081006D"/>
    <w:rsid w:val="00810476"/>
    <w:rsid w:val="00811341"/>
    <w:rsid w:val="008114B6"/>
    <w:rsid w:val="0081152D"/>
    <w:rsid w:val="008116FD"/>
    <w:rsid w:val="0081170F"/>
    <w:rsid w:val="0081182E"/>
    <w:rsid w:val="00811971"/>
    <w:rsid w:val="00811A87"/>
    <w:rsid w:val="0081200C"/>
    <w:rsid w:val="008120CC"/>
    <w:rsid w:val="0081236E"/>
    <w:rsid w:val="0081307E"/>
    <w:rsid w:val="008136B4"/>
    <w:rsid w:val="00814367"/>
    <w:rsid w:val="008144C3"/>
    <w:rsid w:val="00814A98"/>
    <w:rsid w:val="00814B1D"/>
    <w:rsid w:val="00814B85"/>
    <w:rsid w:val="008150D9"/>
    <w:rsid w:val="008153BC"/>
    <w:rsid w:val="00820A79"/>
    <w:rsid w:val="0082193C"/>
    <w:rsid w:val="00822126"/>
    <w:rsid w:val="008225B3"/>
    <w:rsid w:val="00822602"/>
    <w:rsid w:val="00822EF1"/>
    <w:rsid w:val="008231B8"/>
    <w:rsid w:val="00823EC0"/>
    <w:rsid w:val="0082443E"/>
    <w:rsid w:val="00824579"/>
    <w:rsid w:val="008250B9"/>
    <w:rsid w:val="008257C6"/>
    <w:rsid w:val="008269E1"/>
    <w:rsid w:val="00826BD9"/>
    <w:rsid w:val="0082732B"/>
    <w:rsid w:val="008279FA"/>
    <w:rsid w:val="00830210"/>
    <w:rsid w:val="0083046E"/>
    <w:rsid w:val="00830614"/>
    <w:rsid w:val="00830771"/>
    <w:rsid w:val="00830921"/>
    <w:rsid w:val="00831D41"/>
    <w:rsid w:val="00832512"/>
    <w:rsid w:val="00832699"/>
    <w:rsid w:val="00832741"/>
    <w:rsid w:val="008337DC"/>
    <w:rsid w:val="00833C77"/>
    <w:rsid w:val="00833F4D"/>
    <w:rsid w:val="008342E4"/>
    <w:rsid w:val="0083492C"/>
    <w:rsid w:val="00835E59"/>
    <w:rsid w:val="008368DF"/>
    <w:rsid w:val="00836B28"/>
    <w:rsid w:val="00837400"/>
    <w:rsid w:val="0084087A"/>
    <w:rsid w:val="008411FB"/>
    <w:rsid w:val="00841859"/>
    <w:rsid w:val="008419BD"/>
    <w:rsid w:val="00841F75"/>
    <w:rsid w:val="00842D1F"/>
    <w:rsid w:val="00842F7C"/>
    <w:rsid w:val="008430C1"/>
    <w:rsid w:val="008438AD"/>
    <w:rsid w:val="00843928"/>
    <w:rsid w:val="00843A07"/>
    <w:rsid w:val="00843B34"/>
    <w:rsid w:val="00843C17"/>
    <w:rsid w:val="008440C5"/>
    <w:rsid w:val="008441D4"/>
    <w:rsid w:val="008446B5"/>
    <w:rsid w:val="00844BA6"/>
    <w:rsid w:val="00845097"/>
    <w:rsid w:val="00845D6D"/>
    <w:rsid w:val="008467E1"/>
    <w:rsid w:val="00846B44"/>
    <w:rsid w:val="0084737B"/>
    <w:rsid w:val="0085074D"/>
    <w:rsid w:val="00850857"/>
    <w:rsid w:val="00851657"/>
    <w:rsid w:val="00851EBE"/>
    <w:rsid w:val="00852EAD"/>
    <w:rsid w:val="00853694"/>
    <w:rsid w:val="00853977"/>
    <w:rsid w:val="00853ACF"/>
    <w:rsid w:val="00853B65"/>
    <w:rsid w:val="00853B79"/>
    <w:rsid w:val="008547BB"/>
    <w:rsid w:val="0085523B"/>
    <w:rsid w:val="00855297"/>
    <w:rsid w:val="00856BAA"/>
    <w:rsid w:val="00856DFB"/>
    <w:rsid w:val="008574D6"/>
    <w:rsid w:val="00860B95"/>
    <w:rsid w:val="0086103D"/>
    <w:rsid w:val="008612C0"/>
    <w:rsid w:val="00861562"/>
    <w:rsid w:val="00861E73"/>
    <w:rsid w:val="00862338"/>
    <w:rsid w:val="008626E7"/>
    <w:rsid w:val="008629CE"/>
    <w:rsid w:val="00862D95"/>
    <w:rsid w:val="00862F3D"/>
    <w:rsid w:val="00862FBF"/>
    <w:rsid w:val="008639AA"/>
    <w:rsid w:val="00863B7A"/>
    <w:rsid w:val="008642A7"/>
    <w:rsid w:val="008646A9"/>
    <w:rsid w:val="00865313"/>
    <w:rsid w:val="00865780"/>
    <w:rsid w:val="0086588E"/>
    <w:rsid w:val="0086588F"/>
    <w:rsid w:val="00866091"/>
    <w:rsid w:val="008666D1"/>
    <w:rsid w:val="00866812"/>
    <w:rsid w:val="00866C5E"/>
    <w:rsid w:val="00866C7D"/>
    <w:rsid w:val="00866CC5"/>
    <w:rsid w:val="0086789B"/>
    <w:rsid w:val="00867F7D"/>
    <w:rsid w:val="00870546"/>
    <w:rsid w:val="0087076B"/>
    <w:rsid w:val="008708CC"/>
    <w:rsid w:val="008709BE"/>
    <w:rsid w:val="00870EE7"/>
    <w:rsid w:val="008717DD"/>
    <w:rsid w:val="00872134"/>
    <w:rsid w:val="00872CED"/>
    <w:rsid w:val="0087365F"/>
    <w:rsid w:val="008741D6"/>
    <w:rsid w:val="0087433F"/>
    <w:rsid w:val="00874842"/>
    <w:rsid w:val="00874BF1"/>
    <w:rsid w:val="008751B7"/>
    <w:rsid w:val="008758E0"/>
    <w:rsid w:val="00876B28"/>
    <w:rsid w:val="0088211D"/>
    <w:rsid w:val="008828BE"/>
    <w:rsid w:val="00882CB0"/>
    <w:rsid w:val="00882E57"/>
    <w:rsid w:val="008832D6"/>
    <w:rsid w:val="00883843"/>
    <w:rsid w:val="0088392B"/>
    <w:rsid w:val="00883DD1"/>
    <w:rsid w:val="00884CD6"/>
    <w:rsid w:val="00885190"/>
    <w:rsid w:val="008853DC"/>
    <w:rsid w:val="00885889"/>
    <w:rsid w:val="00885A44"/>
    <w:rsid w:val="0088696D"/>
    <w:rsid w:val="00886A6A"/>
    <w:rsid w:val="00886E19"/>
    <w:rsid w:val="00886FAD"/>
    <w:rsid w:val="008877EA"/>
    <w:rsid w:val="00887858"/>
    <w:rsid w:val="00891363"/>
    <w:rsid w:val="008922A1"/>
    <w:rsid w:val="00892FBD"/>
    <w:rsid w:val="0089394F"/>
    <w:rsid w:val="008939D1"/>
    <w:rsid w:val="00893A53"/>
    <w:rsid w:val="0089468F"/>
    <w:rsid w:val="00894795"/>
    <w:rsid w:val="00894B9D"/>
    <w:rsid w:val="0089560E"/>
    <w:rsid w:val="0089641E"/>
    <w:rsid w:val="00897825"/>
    <w:rsid w:val="00897C43"/>
    <w:rsid w:val="00897CED"/>
    <w:rsid w:val="008A08BD"/>
    <w:rsid w:val="008A09E5"/>
    <w:rsid w:val="008A0DE8"/>
    <w:rsid w:val="008A14AD"/>
    <w:rsid w:val="008A1791"/>
    <w:rsid w:val="008A1C9B"/>
    <w:rsid w:val="008A1E9C"/>
    <w:rsid w:val="008A27C5"/>
    <w:rsid w:val="008A27EB"/>
    <w:rsid w:val="008A2E55"/>
    <w:rsid w:val="008A36E3"/>
    <w:rsid w:val="008A38AE"/>
    <w:rsid w:val="008A4AF8"/>
    <w:rsid w:val="008A5A71"/>
    <w:rsid w:val="008A5C6D"/>
    <w:rsid w:val="008A5EC4"/>
    <w:rsid w:val="008A619C"/>
    <w:rsid w:val="008A6579"/>
    <w:rsid w:val="008A66C8"/>
    <w:rsid w:val="008A7566"/>
    <w:rsid w:val="008A7668"/>
    <w:rsid w:val="008B00E0"/>
    <w:rsid w:val="008B07FB"/>
    <w:rsid w:val="008B0C17"/>
    <w:rsid w:val="008B0CA8"/>
    <w:rsid w:val="008B0E8E"/>
    <w:rsid w:val="008B10C2"/>
    <w:rsid w:val="008B11F8"/>
    <w:rsid w:val="008B1ABE"/>
    <w:rsid w:val="008B25D5"/>
    <w:rsid w:val="008B382E"/>
    <w:rsid w:val="008B3CE0"/>
    <w:rsid w:val="008B3E34"/>
    <w:rsid w:val="008B4878"/>
    <w:rsid w:val="008B48D4"/>
    <w:rsid w:val="008B4919"/>
    <w:rsid w:val="008B5B2A"/>
    <w:rsid w:val="008B60DD"/>
    <w:rsid w:val="008B69F9"/>
    <w:rsid w:val="008B6F14"/>
    <w:rsid w:val="008B70E2"/>
    <w:rsid w:val="008B71BB"/>
    <w:rsid w:val="008B743C"/>
    <w:rsid w:val="008B78B1"/>
    <w:rsid w:val="008C06DF"/>
    <w:rsid w:val="008C0A66"/>
    <w:rsid w:val="008C1254"/>
    <w:rsid w:val="008C1A5B"/>
    <w:rsid w:val="008C2FE1"/>
    <w:rsid w:val="008C3619"/>
    <w:rsid w:val="008C3943"/>
    <w:rsid w:val="008C3A91"/>
    <w:rsid w:val="008C3AF1"/>
    <w:rsid w:val="008C3E29"/>
    <w:rsid w:val="008C4545"/>
    <w:rsid w:val="008C49FA"/>
    <w:rsid w:val="008C4F28"/>
    <w:rsid w:val="008C543F"/>
    <w:rsid w:val="008C5E9C"/>
    <w:rsid w:val="008C6AC0"/>
    <w:rsid w:val="008C6EF4"/>
    <w:rsid w:val="008C762E"/>
    <w:rsid w:val="008C7CF3"/>
    <w:rsid w:val="008D0B9C"/>
    <w:rsid w:val="008D0F70"/>
    <w:rsid w:val="008D1F1F"/>
    <w:rsid w:val="008D2EC5"/>
    <w:rsid w:val="008D2FDE"/>
    <w:rsid w:val="008D31DC"/>
    <w:rsid w:val="008D3BDC"/>
    <w:rsid w:val="008D3C52"/>
    <w:rsid w:val="008D47FE"/>
    <w:rsid w:val="008D4AF7"/>
    <w:rsid w:val="008D5068"/>
    <w:rsid w:val="008D5613"/>
    <w:rsid w:val="008D5AF3"/>
    <w:rsid w:val="008D6570"/>
    <w:rsid w:val="008D6F8E"/>
    <w:rsid w:val="008D7124"/>
    <w:rsid w:val="008D7305"/>
    <w:rsid w:val="008D7739"/>
    <w:rsid w:val="008D7C17"/>
    <w:rsid w:val="008D7F04"/>
    <w:rsid w:val="008D7F8C"/>
    <w:rsid w:val="008E00F9"/>
    <w:rsid w:val="008E071A"/>
    <w:rsid w:val="008E0D80"/>
    <w:rsid w:val="008E1D8C"/>
    <w:rsid w:val="008E1E90"/>
    <w:rsid w:val="008E28E4"/>
    <w:rsid w:val="008E2CED"/>
    <w:rsid w:val="008E3958"/>
    <w:rsid w:val="008E3B07"/>
    <w:rsid w:val="008E3C70"/>
    <w:rsid w:val="008E4068"/>
    <w:rsid w:val="008E5147"/>
    <w:rsid w:val="008E565C"/>
    <w:rsid w:val="008E6B28"/>
    <w:rsid w:val="008E7466"/>
    <w:rsid w:val="008E761B"/>
    <w:rsid w:val="008E7A4E"/>
    <w:rsid w:val="008E7AE7"/>
    <w:rsid w:val="008F00F2"/>
    <w:rsid w:val="008F02B4"/>
    <w:rsid w:val="008F0D52"/>
    <w:rsid w:val="008F149B"/>
    <w:rsid w:val="008F189B"/>
    <w:rsid w:val="008F1A00"/>
    <w:rsid w:val="008F1BA0"/>
    <w:rsid w:val="008F2697"/>
    <w:rsid w:val="008F280B"/>
    <w:rsid w:val="008F2B7C"/>
    <w:rsid w:val="008F2C14"/>
    <w:rsid w:val="008F3604"/>
    <w:rsid w:val="008F3BDF"/>
    <w:rsid w:val="008F4C3E"/>
    <w:rsid w:val="008F549F"/>
    <w:rsid w:val="008F56CB"/>
    <w:rsid w:val="008F63A8"/>
    <w:rsid w:val="008F686C"/>
    <w:rsid w:val="008F6F75"/>
    <w:rsid w:val="008F791D"/>
    <w:rsid w:val="009001C6"/>
    <w:rsid w:val="0090067B"/>
    <w:rsid w:val="00901E8E"/>
    <w:rsid w:val="009026A4"/>
    <w:rsid w:val="00903682"/>
    <w:rsid w:val="009038C6"/>
    <w:rsid w:val="00903B46"/>
    <w:rsid w:val="0090501B"/>
    <w:rsid w:val="009051BE"/>
    <w:rsid w:val="00905803"/>
    <w:rsid w:val="009058E6"/>
    <w:rsid w:val="00906F20"/>
    <w:rsid w:val="00907696"/>
    <w:rsid w:val="009078C7"/>
    <w:rsid w:val="00907F3C"/>
    <w:rsid w:val="00912803"/>
    <w:rsid w:val="00912AB5"/>
    <w:rsid w:val="0091390D"/>
    <w:rsid w:val="00915F9C"/>
    <w:rsid w:val="009161D4"/>
    <w:rsid w:val="00916583"/>
    <w:rsid w:val="009176E4"/>
    <w:rsid w:val="00920096"/>
    <w:rsid w:val="00922DE3"/>
    <w:rsid w:val="0092317E"/>
    <w:rsid w:val="009233C5"/>
    <w:rsid w:val="00923FE4"/>
    <w:rsid w:val="0092453D"/>
    <w:rsid w:val="00924665"/>
    <w:rsid w:val="009246FF"/>
    <w:rsid w:val="009249FB"/>
    <w:rsid w:val="00924BAE"/>
    <w:rsid w:val="00924BC8"/>
    <w:rsid w:val="0092512A"/>
    <w:rsid w:val="0092584A"/>
    <w:rsid w:val="00925C6C"/>
    <w:rsid w:val="00925EDA"/>
    <w:rsid w:val="00925FC5"/>
    <w:rsid w:val="00926F08"/>
    <w:rsid w:val="00927534"/>
    <w:rsid w:val="00927D2A"/>
    <w:rsid w:val="009302A8"/>
    <w:rsid w:val="009309E1"/>
    <w:rsid w:val="009323D1"/>
    <w:rsid w:val="0093290D"/>
    <w:rsid w:val="009337E2"/>
    <w:rsid w:val="00933EC9"/>
    <w:rsid w:val="0093465F"/>
    <w:rsid w:val="009348D9"/>
    <w:rsid w:val="00934A3F"/>
    <w:rsid w:val="00935BA2"/>
    <w:rsid w:val="00935CB5"/>
    <w:rsid w:val="00935F80"/>
    <w:rsid w:val="0093736D"/>
    <w:rsid w:val="00940C82"/>
    <w:rsid w:val="00940EA4"/>
    <w:rsid w:val="00941C8B"/>
    <w:rsid w:val="009430FF"/>
    <w:rsid w:val="0094349F"/>
    <w:rsid w:val="00943F8B"/>
    <w:rsid w:val="00944D22"/>
    <w:rsid w:val="009454E0"/>
    <w:rsid w:val="00945589"/>
    <w:rsid w:val="00945761"/>
    <w:rsid w:val="0094582C"/>
    <w:rsid w:val="00945BED"/>
    <w:rsid w:val="00946082"/>
    <w:rsid w:val="009460DD"/>
    <w:rsid w:val="00946149"/>
    <w:rsid w:val="009507DC"/>
    <w:rsid w:val="009508DA"/>
    <w:rsid w:val="0095091B"/>
    <w:rsid w:val="00951008"/>
    <w:rsid w:val="0095110B"/>
    <w:rsid w:val="009512D9"/>
    <w:rsid w:val="00951332"/>
    <w:rsid w:val="009519B8"/>
    <w:rsid w:val="009528A4"/>
    <w:rsid w:val="0095390B"/>
    <w:rsid w:val="009546E2"/>
    <w:rsid w:val="00956165"/>
    <w:rsid w:val="009564D6"/>
    <w:rsid w:val="009566BB"/>
    <w:rsid w:val="0095721F"/>
    <w:rsid w:val="00957A13"/>
    <w:rsid w:val="00960073"/>
    <w:rsid w:val="00960122"/>
    <w:rsid w:val="00960590"/>
    <w:rsid w:val="00960608"/>
    <w:rsid w:val="00960618"/>
    <w:rsid w:val="00960988"/>
    <w:rsid w:val="009609FA"/>
    <w:rsid w:val="00961660"/>
    <w:rsid w:val="0096243D"/>
    <w:rsid w:val="009629CA"/>
    <w:rsid w:val="00962E3B"/>
    <w:rsid w:val="00963083"/>
    <w:rsid w:val="00963904"/>
    <w:rsid w:val="009647A4"/>
    <w:rsid w:val="00965115"/>
    <w:rsid w:val="009658ED"/>
    <w:rsid w:val="009662C6"/>
    <w:rsid w:val="009662E8"/>
    <w:rsid w:val="009662EB"/>
    <w:rsid w:val="009667AF"/>
    <w:rsid w:val="00966C4D"/>
    <w:rsid w:val="00967224"/>
    <w:rsid w:val="00967D32"/>
    <w:rsid w:val="00967FCA"/>
    <w:rsid w:val="00970EC6"/>
    <w:rsid w:val="00971BAF"/>
    <w:rsid w:val="009723CC"/>
    <w:rsid w:val="009729A5"/>
    <w:rsid w:val="00972E86"/>
    <w:rsid w:val="00974237"/>
    <w:rsid w:val="00975BBB"/>
    <w:rsid w:val="009776EE"/>
    <w:rsid w:val="009777D9"/>
    <w:rsid w:val="00977A80"/>
    <w:rsid w:val="0098091C"/>
    <w:rsid w:val="0098114F"/>
    <w:rsid w:val="009811CE"/>
    <w:rsid w:val="0098188F"/>
    <w:rsid w:val="009828FE"/>
    <w:rsid w:val="00982BD6"/>
    <w:rsid w:val="00982F27"/>
    <w:rsid w:val="009832EF"/>
    <w:rsid w:val="009837FE"/>
    <w:rsid w:val="00984220"/>
    <w:rsid w:val="00985260"/>
    <w:rsid w:val="00990326"/>
    <w:rsid w:val="00990561"/>
    <w:rsid w:val="00990C15"/>
    <w:rsid w:val="009918E3"/>
    <w:rsid w:val="00991962"/>
    <w:rsid w:val="00991B88"/>
    <w:rsid w:val="00991D70"/>
    <w:rsid w:val="0099250C"/>
    <w:rsid w:val="0099298B"/>
    <w:rsid w:val="00992B7B"/>
    <w:rsid w:val="00992F9B"/>
    <w:rsid w:val="00994A63"/>
    <w:rsid w:val="00994B13"/>
    <w:rsid w:val="009955BB"/>
    <w:rsid w:val="0099606D"/>
    <w:rsid w:val="0099651F"/>
    <w:rsid w:val="0099738B"/>
    <w:rsid w:val="00997593"/>
    <w:rsid w:val="009A04CC"/>
    <w:rsid w:val="009A0747"/>
    <w:rsid w:val="009A2284"/>
    <w:rsid w:val="009A276A"/>
    <w:rsid w:val="009A2DEB"/>
    <w:rsid w:val="009A3168"/>
    <w:rsid w:val="009A3564"/>
    <w:rsid w:val="009A4D70"/>
    <w:rsid w:val="009A5331"/>
    <w:rsid w:val="009A579D"/>
    <w:rsid w:val="009A5FD8"/>
    <w:rsid w:val="009A6811"/>
    <w:rsid w:val="009A6F8D"/>
    <w:rsid w:val="009A7FEA"/>
    <w:rsid w:val="009B05F4"/>
    <w:rsid w:val="009B0981"/>
    <w:rsid w:val="009B10B6"/>
    <w:rsid w:val="009B1AF2"/>
    <w:rsid w:val="009B2550"/>
    <w:rsid w:val="009B2AC7"/>
    <w:rsid w:val="009B2C74"/>
    <w:rsid w:val="009B3C52"/>
    <w:rsid w:val="009B4CCF"/>
    <w:rsid w:val="009B5909"/>
    <w:rsid w:val="009B5C55"/>
    <w:rsid w:val="009B6468"/>
    <w:rsid w:val="009B7DB1"/>
    <w:rsid w:val="009C0D95"/>
    <w:rsid w:val="009C116E"/>
    <w:rsid w:val="009C12CC"/>
    <w:rsid w:val="009C22FF"/>
    <w:rsid w:val="009C3156"/>
    <w:rsid w:val="009C3FAF"/>
    <w:rsid w:val="009C5A15"/>
    <w:rsid w:val="009C69CD"/>
    <w:rsid w:val="009C6CCD"/>
    <w:rsid w:val="009C7E54"/>
    <w:rsid w:val="009C7EA1"/>
    <w:rsid w:val="009D02C9"/>
    <w:rsid w:val="009D061D"/>
    <w:rsid w:val="009D0A87"/>
    <w:rsid w:val="009D1841"/>
    <w:rsid w:val="009D2E10"/>
    <w:rsid w:val="009D4251"/>
    <w:rsid w:val="009D4AE6"/>
    <w:rsid w:val="009D4B37"/>
    <w:rsid w:val="009D4CCB"/>
    <w:rsid w:val="009D4FE9"/>
    <w:rsid w:val="009D5A34"/>
    <w:rsid w:val="009D5C6C"/>
    <w:rsid w:val="009D673E"/>
    <w:rsid w:val="009D6DFB"/>
    <w:rsid w:val="009D76C5"/>
    <w:rsid w:val="009E00D0"/>
    <w:rsid w:val="009E06F6"/>
    <w:rsid w:val="009E1405"/>
    <w:rsid w:val="009E20D0"/>
    <w:rsid w:val="009E3297"/>
    <w:rsid w:val="009E4082"/>
    <w:rsid w:val="009E42B8"/>
    <w:rsid w:val="009E444A"/>
    <w:rsid w:val="009E4A82"/>
    <w:rsid w:val="009E4CCE"/>
    <w:rsid w:val="009E509D"/>
    <w:rsid w:val="009E631B"/>
    <w:rsid w:val="009E6F55"/>
    <w:rsid w:val="009E7078"/>
    <w:rsid w:val="009E7CA6"/>
    <w:rsid w:val="009E7D9A"/>
    <w:rsid w:val="009E7DAD"/>
    <w:rsid w:val="009F0087"/>
    <w:rsid w:val="009F047D"/>
    <w:rsid w:val="009F061C"/>
    <w:rsid w:val="009F1714"/>
    <w:rsid w:val="009F1C8E"/>
    <w:rsid w:val="009F1E33"/>
    <w:rsid w:val="009F2494"/>
    <w:rsid w:val="009F2D35"/>
    <w:rsid w:val="009F2EEC"/>
    <w:rsid w:val="009F313A"/>
    <w:rsid w:val="009F3706"/>
    <w:rsid w:val="009F4388"/>
    <w:rsid w:val="009F5449"/>
    <w:rsid w:val="009F56C7"/>
    <w:rsid w:val="009F6350"/>
    <w:rsid w:val="009F63AF"/>
    <w:rsid w:val="009F678F"/>
    <w:rsid w:val="009F6EF2"/>
    <w:rsid w:val="009F734F"/>
    <w:rsid w:val="009F7656"/>
    <w:rsid w:val="009F7784"/>
    <w:rsid w:val="00A00234"/>
    <w:rsid w:val="00A00F53"/>
    <w:rsid w:val="00A01D3C"/>
    <w:rsid w:val="00A01D5F"/>
    <w:rsid w:val="00A0212F"/>
    <w:rsid w:val="00A02796"/>
    <w:rsid w:val="00A028C7"/>
    <w:rsid w:val="00A03A09"/>
    <w:rsid w:val="00A04AD5"/>
    <w:rsid w:val="00A04B0F"/>
    <w:rsid w:val="00A05944"/>
    <w:rsid w:val="00A059D2"/>
    <w:rsid w:val="00A05DE9"/>
    <w:rsid w:val="00A0789F"/>
    <w:rsid w:val="00A07C3C"/>
    <w:rsid w:val="00A07CA2"/>
    <w:rsid w:val="00A10E7C"/>
    <w:rsid w:val="00A11BCD"/>
    <w:rsid w:val="00A1205C"/>
    <w:rsid w:val="00A12257"/>
    <w:rsid w:val="00A12D0F"/>
    <w:rsid w:val="00A12F42"/>
    <w:rsid w:val="00A13060"/>
    <w:rsid w:val="00A142CB"/>
    <w:rsid w:val="00A144DC"/>
    <w:rsid w:val="00A14B92"/>
    <w:rsid w:val="00A14BCC"/>
    <w:rsid w:val="00A15D3B"/>
    <w:rsid w:val="00A16D08"/>
    <w:rsid w:val="00A17FF8"/>
    <w:rsid w:val="00A20021"/>
    <w:rsid w:val="00A213E5"/>
    <w:rsid w:val="00A22337"/>
    <w:rsid w:val="00A224E8"/>
    <w:rsid w:val="00A22504"/>
    <w:rsid w:val="00A227F8"/>
    <w:rsid w:val="00A22999"/>
    <w:rsid w:val="00A22BCC"/>
    <w:rsid w:val="00A2369F"/>
    <w:rsid w:val="00A24032"/>
    <w:rsid w:val="00A2440E"/>
    <w:rsid w:val="00A246B6"/>
    <w:rsid w:val="00A24DBA"/>
    <w:rsid w:val="00A27530"/>
    <w:rsid w:val="00A27CB4"/>
    <w:rsid w:val="00A30EA4"/>
    <w:rsid w:val="00A323EF"/>
    <w:rsid w:val="00A3271F"/>
    <w:rsid w:val="00A327EA"/>
    <w:rsid w:val="00A328BA"/>
    <w:rsid w:val="00A32A88"/>
    <w:rsid w:val="00A33834"/>
    <w:rsid w:val="00A3450C"/>
    <w:rsid w:val="00A3474E"/>
    <w:rsid w:val="00A34999"/>
    <w:rsid w:val="00A35F56"/>
    <w:rsid w:val="00A360DE"/>
    <w:rsid w:val="00A36590"/>
    <w:rsid w:val="00A36CB6"/>
    <w:rsid w:val="00A3788C"/>
    <w:rsid w:val="00A37999"/>
    <w:rsid w:val="00A41F5E"/>
    <w:rsid w:val="00A42D9F"/>
    <w:rsid w:val="00A436DD"/>
    <w:rsid w:val="00A43C75"/>
    <w:rsid w:val="00A43D0D"/>
    <w:rsid w:val="00A443F6"/>
    <w:rsid w:val="00A448B7"/>
    <w:rsid w:val="00A44EAA"/>
    <w:rsid w:val="00A45903"/>
    <w:rsid w:val="00A45B81"/>
    <w:rsid w:val="00A45EF3"/>
    <w:rsid w:val="00A46152"/>
    <w:rsid w:val="00A46D3A"/>
    <w:rsid w:val="00A472FC"/>
    <w:rsid w:val="00A47E70"/>
    <w:rsid w:val="00A50196"/>
    <w:rsid w:val="00A50B79"/>
    <w:rsid w:val="00A50D43"/>
    <w:rsid w:val="00A50F50"/>
    <w:rsid w:val="00A517CE"/>
    <w:rsid w:val="00A52B5F"/>
    <w:rsid w:val="00A5360E"/>
    <w:rsid w:val="00A53C6A"/>
    <w:rsid w:val="00A54218"/>
    <w:rsid w:val="00A547DF"/>
    <w:rsid w:val="00A54F97"/>
    <w:rsid w:val="00A555D6"/>
    <w:rsid w:val="00A556BD"/>
    <w:rsid w:val="00A5590E"/>
    <w:rsid w:val="00A56103"/>
    <w:rsid w:val="00A5649D"/>
    <w:rsid w:val="00A5660E"/>
    <w:rsid w:val="00A56BC4"/>
    <w:rsid w:val="00A56D61"/>
    <w:rsid w:val="00A56FB8"/>
    <w:rsid w:val="00A57781"/>
    <w:rsid w:val="00A60767"/>
    <w:rsid w:val="00A61D11"/>
    <w:rsid w:val="00A6202A"/>
    <w:rsid w:val="00A62337"/>
    <w:rsid w:val="00A63E71"/>
    <w:rsid w:val="00A6405C"/>
    <w:rsid w:val="00A6498F"/>
    <w:rsid w:val="00A64AAB"/>
    <w:rsid w:val="00A6502E"/>
    <w:rsid w:val="00A663C3"/>
    <w:rsid w:val="00A66C83"/>
    <w:rsid w:val="00A679EC"/>
    <w:rsid w:val="00A67D8A"/>
    <w:rsid w:val="00A67F07"/>
    <w:rsid w:val="00A7003F"/>
    <w:rsid w:val="00A700BF"/>
    <w:rsid w:val="00A7020A"/>
    <w:rsid w:val="00A70B1D"/>
    <w:rsid w:val="00A70CE7"/>
    <w:rsid w:val="00A71236"/>
    <w:rsid w:val="00A7172B"/>
    <w:rsid w:val="00A72DE9"/>
    <w:rsid w:val="00A73602"/>
    <w:rsid w:val="00A736BE"/>
    <w:rsid w:val="00A73BEC"/>
    <w:rsid w:val="00A7440F"/>
    <w:rsid w:val="00A750A9"/>
    <w:rsid w:val="00A755A8"/>
    <w:rsid w:val="00A7617F"/>
    <w:rsid w:val="00A7671C"/>
    <w:rsid w:val="00A76CCD"/>
    <w:rsid w:val="00A770AC"/>
    <w:rsid w:val="00A77F09"/>
    <w:rsid w:val="00A800B5"/>
    <w:rsid w:val="00A8030D"/>
    <w:rsid w:val="00A8177A"/>
    <w:rsid w:val="00A83013"/>
    <w:rsid w:val="00A83AF8"/>
    <w:rsid w:val="00A8428A"/>
    <w:rsid w:val="00A84331"/>
    <w:rsid w:val="00A844EA"/>
    <w:rsid w:val="00A84A3A"/>
    <w:rsid w:val="00A84B77"/>
    <w:rsid w:val="00A859DF"/>
    <w:rsid w:val="00A8690E"/>
    <w:rsid w:val="00A87366"/>
    <w:rsid w:val="00A90543"/>
    <w:rsid w:val="00A906BA"/>
    <w:rsid w:val="00A90903"/>
    <w:rsid w:val="00A90CD8"/>
    <w:rsid w:val="00A91ADF"/>
    <w:rsid w:val="00A91C3C"/>
    <w:rsid w:val="00A92201"/>
    <w:rsid w:val="00A926B7"/>
    <w:rsid w:val="00A92855"/>
    <w:rsid w:val="00A92C42"/>
    <w:rsid w:val="00A93F03"/>
    <w:rsid w:val="00A94A2A"/>
    <w:rsid w:val="00A9578E"/>
    <w:rsid w:val="00A957D6"/>
    <w:rsid w:val="00A958AA"/>
    <w:rsid w:val="00A959E2"/>
    <w:rsid w:val="00A963DA"/>
    <w:rsid w:val="00A96713"/>
    <w:rsid w:val="00AA0E65"/>
    <w:rsid w:val="00AA1D4D"/>
    <w:rsid w:val="00AA2805"/>
    <w:rsid w:val="00AA29D5"/>
    <w:rsid w:val="00AA2BA8"/>
    <w:rsid w:val="00AA332D"/>
    <w:rsid w:val="00AA3521"/>
    <w:rsid w:val="00AA3750"/>
    <w:rsid w:val="00AA486C"/>
    <w:rsid w:val="00AA4CA3"/>
    <w:rsid w:val="00AA4DDE"/>
    <w:rsid w:val="00AA5BAE"/>
    <w:rsid w:val="00AA5EC6"/>
    <w:rsid w:val="00AA66C7"/>
    <w:rsid w:val="00AA6833"/>
    <w:rsid w:val="00AA7167"/>
    <w:rsid w:val="00AA71B4"/>
    <w:rsid w:val="00AA754A"/>
    <w:rsid w:val="00AA7A3E"/>
    <w:rsid w:val="00AA7D19"/>
    <w:rsid w:val="00AB024D"/>
    <w:rsid w:val="00AB0643"/>
    <w:rsid w:val="00AB08F2"/>
    <w:rsid w:val="00AB0993"/>
    <w:rsid w:val="00AB25F0"/>
    <w:rsid w:val="00AB2B8E"/>
    <w:rsid w:val="00AB2F1D"/>
    <w:rsid w:val="00AB31B5"/>
    <w:rsid w:val="00AB3594"/>
    <w:rsid w:val="00AB475E"/>
    <w:rsid w:val="00AB4EB2"/>
    <w:rsid w:val="00AB4FF5"/>
    <w:rsid w:val="00AB574A"/>
    <w:rsid w:val="00AB5973"/>
    <w:rsid w:val="00AB73DE"/>
    <w:rsid w:val="00AB7581"/>
    <w:rsid w:val="00AB78F2"/>
    <w:rsid w:val="00AB7F28"/>
    <w:rsid w:val="00AC005B"/>
    <w:rsid w:val="00AC0F5C"/>
    <w:rsid w:val="00AC1419"/>
    <w:rsid w:val="00AC1E75"/>
    <w:rsid w:val="00AC1FA7"/>
    <w:rsid w:val="00AC3161"/>
    <w:rsid w:val="00AC38E7"/>
    <w:rsid w:val="00AC42ED"/>
    <w:rsid w:val="00AC5BB5"/>
    <w:rsid w:val="00AC5F94"/>
    <w:rsid w:val="00AC5FA7"/>
    <w:rsid w:val="00AC69F8"/>
    <w:rsid w:val="00AC7258"/>
    <w:rsid w:val="00AC7E77"/>
    <w:rsid w:val="00AD08BA"/>
    <w:rsid w:val="00AD097C"/>
    <w:rsid w:val="00AD0D78"/>
    <w:rsid w:val="00AD15EE"/>
    <w:rsid w:val="00AD1CD8"/>
    <w:rsid w:val="00AD1D9E"/>
    <w:rsid w:val="00AD20BB"/>
    <w:rsid w:val="00AD2250"/>
    <w:rsid w:val="00AD2B9D"/>
    <w:rsid w:val="00AD368A"/>
    <w:rsid w:val="00AD3BE8"/>
    <w:rsid w:val="00AD40A5"/>
    <w:rsid w:val="00AD4BD0"/>
    <w:rsid w:val="00AD5B5C"/>
    <w:rsid w:val="00AD5C18"/>
    <w:rsid w:val="00AD6714"/>
    <w:rsid w:val="00AD73D9"/>
    <w:rsid w:val="00AD7E63"/>
    <w:rsid w:val="00AE0A4F"/>
    <w:rsid w:val="00AE12EE"/>
    <w:rsid w:val="00AE2046"/>
    <w:rsid w:val="00AE2C7A"/>
    <w:rsid w:val="00AE2EEF"/>
    <w:rsid w:val="00AE34EB"/>
    <w:rsid w:val="00AE394C"/>
    <w:rsid w:val="00AE44B8"/>
    <w:rsid w:val="00AE497B"/>
    <w:rsid w:val="00AE54BA"/>
    <w:rsid w:val="00AE56A7"/>
    <w:rsid w:val="00AE5F0C"/>
    <w:rsid w:val="00AE6786"/>
    <w:rsid w:val="00AE6CEB"/>
    <w:rsid w:val="00AE7026"/>
    <w:rsid w:val="00AE7564"/>
    <w:rsid w:val="00AE7D0C"/>
    <w:rsid w:val="00AF009D"/>
    <w:rsid w:val="00AF0FAF"/>
    <w:rsid w:val="00AF1178"/>
    <w:rsid w:val="00AF133A"/>
    <w:rsid w:val="00AF1A38"/>
    <w:rsid w:val="00AF28DD"/>
    <w:rsid w:val="00AF3286"/>
    <w:rsid w:val="00AF3325"/>
    <w:rsid w:val="00AF3330"/>
    <w:rsid w:val="00AF39E1"/>
    <w:rsid w:val="00AF4403"/>
    <w:rsid w:val="00AF4B41"/>
    <w:rsid w:val="00AF56D6"/>
    <w:rsid w:val="00AF59B2"/>
    <w:rsid w:val="00AF631E"/>
    <w:rsid w:val="00AF64DA"/>
    <w:rsid w:val="00B004DD"/>
    <w:rsid w:val="00B01449"/>
    <w:rsid w:val="00B016A4"/>
    <w:rsid w:val="00B019AC"/>
    <w:rsid w:val="00B0220F"/>
    <w:rsid w:val="00B02264"/>
    <w:rsid w:val="00B033E1"/>
    <w:rsid w:val="00B0341B"/>
    <w:rsid w:val="00B0379A"/>
    <w:rsid w:val="00B038C8"/>
    <w:rsid w:val="00B03F1D"/>
    <w:rsid w:val="00B04D56"/>
    <w:rsid w:val="00B06825"/>
    <w:rsid w:val="00B06BAD"/>
    <w:rsid w:val="00B07856"/>
    <w:rsid w:val="00B10334"/>
    <w:rsid w:val="00B10C9E"/>
    <w:rsid w:val="00B11521"/>
    <w:rsid w:val="00B11ACC"/>
    <w:rsid w:val="00B122C3"/>
    <w:rsid w:val="00B12BBB"/>
    <w:rsid w:val="00B13091"/>
    <w:rsid w:val="00B13A1F"/>
    <w:rsid w:val="00B14462"/>
    <w:rsid w:val="00B1571B"/>
    <w:rsid w:val="00B15C81"/>
    <w:rsid w:val="00B167C3"/>
    <w:rsid w:val="00B169F3"/>
    <w:rsid w:val="00B17294"/>
    <w:rsid w:val="00B173A6"/>
    <w:rsid w:val="00B179EB"/>
    <w:rsid w:val="00B22822"/>
    <w:rsid w:val="00B22973"/>
    <w:rsid w:val="00B22CEC"/>
    <w:rsid w:val="00B237BA"/>
    <w:rsid w:val="00B23980"/>
    <w:rsid w:val="00B23FF5"/>
    <w:rsid w:val="00B25162"/>
    <w:rsid w:val="00B253F1"/>
    <w:rsid w:val="00B2567C"/>
    <w:rsid w:val="00B25894"/>
    <w:rsid w:val="00B258BB"/>
    <w:rsid w:val="00B25E81"/>
    <w:rsid w:val="00B26273"/>
    <w:rsid w:val="00B27312"/>
    <w:rsid w:val="00B306F7"/>
    <w:rsid w:val="00B3074D"/>
    <w:rsid w:val="00B313BA"/>
    <w:rsid w:val="00B320A5"/>
    <w:rsid w:val="00B3298C"/>
    <w:rsid w:val="00B3365C"/>
    <w:rsid w:val="00B33AF7"/>
    <w:rsid w:val="00B34410"/>
    <w:rsid w:val="00B3466A"/>
    <w:rsid w:val="00B34853"/>
    <w:rsid w:val="00B35214"/>
    <w:rsid w:val="00B3559B"/>
    <w:rsid w:val="00B35F33"/>
    <w:rsid w:val="00B3614D"/>
    <w:rsid w:val="00B36319"/>
    <w:rsid w:val="00B36E24"/>
    <w:rsid w:val="00B37E79"/>
    <w:rsid w:val="00B37F05"/>
    <w:rsid w:val="00B40277"/>
    <w:rsid w:val="00B407C9"/>
    <w:rsid w:val="00B40EFE"/>
    <w:rsid w:val="00B4117E"/>
    <w:rsid w:val="00B41556"/>
    <w:rsid w:val="00B41A38"/>
    <w:rsid w:val="00B4222D"/>
    <w:rsid w:val="00B42320"/>
    <w:rsid w:val="00B42EE4"/>
    <w:rsid w:val="00B44156"/>
    <w:rsid w:val="00B44404"/>
    <w:rsid w:val="00B44444"/>
    <w:rsid w:val="00B44E82"/>
    <w:rsid w:val="00B466B9"/>
    <w:rsid w:val="00B46EBE"/>
    <w:rsid w:val="00B471C3"/>
    <w:rsid w:val="00B474DB"/>
    <w:rsid w:val="00B47739"/>
    <w:rsid w:val="00B4787C"/>
    <w:rsid w:val="00B47B3C"/>
    <w:rsid w:val="00B505FA"/>
    <w:rsid w:val="00B50BD8"/>
    <w:rsid w:val="00B50F71"/>
    <w:rsid w:val="00B51DFE"/>
    <w:rsid w:val="00B51E8A"/>
    <w:rsid w:val="00B52661"/>
    <w:rsid w:val="00B532CF"/>
    <w:rsid w:val="00B54186"/>
    <w:rsid w:val="00B54416"/>
    <w:rsid w:val="00B54485"/>
    <w:rsid w:val="00B54D34"/>
    <w:rsid w:val="00B5570A"/>
    <w:rsid w:val="00B5634B"/>
    <w:rsid w:val="00B5697A"/>
    <w:rsid w:val="00B56A1C"/>
    <w:rsid w:val="00B57761"/>
    <w:rsid w:val="00B5792D"/>
    <w:rsid w:val="00B57A26"/>
    <w:rsid w:val="00B60FC4"/>
    <w:rsid w:val="00B612FD"/>
    <w:rsid w:val="00B63642"/>
    <w:rsid w:val="00B63AE4"/>
    <w:rsid w:val="00B6424D"/>
    <w:rsid w:val="00B657A9"/>
    <w:rsid w:val="00B6608E"/>
    <w:rsid w:val="00B66875"/>
    <w:rsid w:val="00B66A41"/>
    <w:rsid w:val="00B66C6E"/>
    <w:rsid w:val="00B67222"/>
    <w:rsid w:val="00B67B97"/>
    <w:rsid w:val="00B67C06"/>
    <w:rsid w:val="00B707B9"/>
    <w:rsid w:val="00B709AF"/>
    <w:rsid w:val="00B71117"/>
    <w:rsid w:val="00B7141C"/>
    <w:rsid w:val="00B71638"/>
    <w:rsid w:val="00B72ED9"/>
    <w:rsid w:val="00B73830"/>
    <w:rsid w:val="00B73B89"/>
    <w:rsid w:val="00B74544"/>
    <w:rsid w:val="00B74CB3"/>
    <w:rsid w:val="00B74D73"/>
    <w:rsid w:val="00B7505B"/>
    <w:rsid w:val="00B75C81"/>
    <w:rsid w:val="00B76468"/>
    <w:rsid w:val="00B7732E"/>
    <w:rsid w:val="00B778F3"/>
    <w:rsid w:val="00B77F7E"/>
    <w:rsid w:val="00B80BB3"/>
    <w:rsid w:val="00B81580"/>
    <w:rsid w:val="00B823CA"/>
    <w:rsid w:val="00B82D91"/>
    <w:rsid w:val="00B8314E"/>
    <w:rsid w:val="00B835C7"/>
    <w:rsid w:val="00B84330"/>
    <w:rsid w:val="00B84409"/>
    <w:rsid w:val="00B85495"/>
    <w:rsid w:val="00B85611"/>
    <w:rsid w:val="00B85726"/>
    <w:rsid w:val="00B85E21"/>
    <w:rsid w:val="00B873CD"/>
    <w:rsid w:val="00B87535"/>
    <w:rsid w:val="00B87676"/>
    <w:rsid w:val="00B87A4E"/>
    <w:rsid w:val="00B90669"/>
    <w:rsid w:val="00B90937"/>
    <w:rsid w:val="00B9124A"/>
    <w:rsid w:val="00B91B11"/>
    <w:rsid w:val="00B928C9"/>
    <w:rsid w:val="00B92B08"/>
    <w:rsid w:val="00B92F0E"/>
    <w:rsid w:val="00B9324E"/>
    <w:rsid w:val="00B93FAD"/>
    <w:rsid w:val="00B9483A"/>
    <w:rsid w:val="00B94D3D"/>
    <w:rsid w:val="00B95682"/>
    <w:rsid w:val="00B9655A"/>
    <w:rsid w:val="00B968C8"/>
    <w:rsid w:val="00B96DBA"/>
    <w:rsid w:val="00B971AF"/>
    <w:rsid w:val="00B97469"/>
    <w:rsid w:val="00B9759C"/>
    <w:rsid w:val="00B975B2"/>
    <w:rsid w:val="00B97E5B"/>
    <w:rsid w:val="00BA086B"/>
    <w:rsid w:val="00BA11EF"/>
    <w:rsid w:val="00BA14FE"/>
    <w:rsid w:val="00BA15A7"/>
    <w:rsid w:val="00BA1C9B"/>
    <w:rsid w:val="00BA2775"/>
    <w:rsid w:val="00BA2912"/>
    <w:rsid w:val="00BA2CCF"/>
    <w:rsid w:val="00BA37B3"/>
    <w:rsid w:val="00BA3EC5"/>
    <w:rsid w:val="00BA3F4D"/>
    <w:rsid w:val="00BA41FA"/>
    <w:rsid w:val="00BA4385"/>
    <w:rsid w:val="00BA45AD"/>
    <w:rsid w:val="00BA47B2"/>
    <w:rsid w:val="00BA4D97"/>
    <w:rsid w:val="00BA4F72"/>
    <w:rsid w:val="00BA67BA"/>
    <w:rsid w:val="00BA67BD"/>
    <w:rsid w:val="00BA7465"/>
    <w:rsid w:val="00BA761E"/>
    <w:rsid w:val="00BB09DA"/>
    <w:rsid w:val="00BB0A7A"/>
    <w:rsid w:val="00BB0D4D"/>
    <w:rsid w:val="00BB0FD6"/>
    <w:rsid w:val="00BB1209"/>
    <w:rsid w:val="00BB136A"/>
    <w:rsid w:val="00BB161E"/>
    <w:rsid w:val="00BB273A"/>
    <w:rsid w:val="00BB2B5C"/>
    <w:rsid w:val="00BB2F61"/>
    <w:rsid w:val="00BB2FE9"/>
    <w:rsid w:val="00BB394D"/>
    <w:rsid w:val="00BB3A98"/>
    <w:rsid w:val="00BB3B15"/>
    <w:rsid w:val="00BB4117"/>
    <w:rsid w:val="00BB4222"/>
    <w:rsid w:val="00BB4301"/>
    <w:rsid w:val="00BB4A31"/>
    <w:rsid w:val="00BB4BD2"/>
    <w:rsid w:val="00BB5DFC"/>
    <w:rsid w:val="00BB60E1"/>
    <w:rsid w:val="00BB6366"/>
    <w:rsid w:val="00BB6D43"/>
    <w:rsid w:val="00BB753F"/>
    <w:rsid w:val="00BB7772"/>
    <w:rsid w:val="00BB7BFB"/>
    <w:rsid w:val="00BC0807"/>
    <w:rsid w:val="00BC0A47"/>
    <w:rsid w:val="00BC146D"/>
    <w:rsid w:val="00BC196A"/>
    <w:rsid w:val="00BC249C"/>
    <w:rsid w:val="00BC26EF"/>
    <w:rsid w:val="00BC2C8E"/>
    <w:rsid w:val="00BC44AB"/>
    <w:rsid w:val="00BC455C"/>
    <w:rsid w:val="00BC4827"/>
    <w:rsid w:val="00BC4D6A"/>
    <w:rsid w:val="00BC53F2"/>
    <w:rsid w:val="00BC5ACE"/>
    <w:rsid w:val="00BC736F"/>
    <w:rsid w:val="00BC79F4"/>
    <w:rsid w:val="00BD031F"/>
    <w:rsid w:val="00BD0646"/>
    <w:rsid w:val="00BD06ED"/>
    <w:rsid w:val="00BD09F5"/>
    <w:rsid w:val="00BD0B1C"/>
    <w:rsid w:val="00BD11EB"/>
    <w:rsid w:val="00BD1496"/>
    <w:rsid w:val="00BD188A"/>
    <w:rsid w:val="00BD279D"/>
    <w:rsid w:val="00BD31E6"/>
    <w:rsid w:val="00BD3926"/>
    <w:rsid w:val="00BD3FBB"/>
    <w:rsid w:val="00BD41C1"/>
    <w:rsid w:val="00BD4ADD"/>
    <w:rsid w:val="00BD5CA8"/>
    <w:rsid w:val="00BD695F"/>
    <w:rsid w:val="00BD6BB8"/>
    <w:rsid w:val="00BD6CF7"/>
    <w:rsid w:val="00BD7024"/>
    <w:rsid w:val="00BD71EA"/>
    <w:rsid w:val="00BD7420"/>
    <w:rsid w:val="00BD7D22"/>
    <w:rsid w:val="00BE00EC"/>
    <w:rsid w:val="00BE02BD"/>
    <w:rsid w:val="00BE031C"/>
    <w:rsid w:val="00BE0487"/>
    <w:rsid w:val="00BE053E"/>
    <w:rsid w:val="00BE0FB5"/>
    <w:rsid w:val="00BE1473"/>
    <w:rsid w:val="00BE14F8"/>
    <w:rsid w:val="00BE1C58"/>
    <w:rsid w:val="00BE2894"/>
    <w:rsid w:val="00BE3C38"/>
    <w:rsid w:val="00BE3CCF"/>
    <w:rsid w:val="00BE3FAE"/>
    <w:rsid w:val="00BE4232"/>
    <w:rsid w:val="00BE4E66"/>
    <w:rsid w:val="00BE5CFD"/>
    <w:rsid w:val="00BE6611"/>
    <w:rsid w:val="00BE71CB"/>
    <w:rsid w:val="00BE7563"/>
    <w:rsid w:val="00BE7AB6"/>
    <w:rsid w:val="00BE7AD2"/>
    <w:rsid w:val="00BE7BB9"/>
    <w:rsid w:val="00BE7D43"/>
    <w:rsid w:val="00BF039D"/>
    <w:rsid w:val="00BF079C"/>
    <w:rsid w:val="00BF0870"/>
    <w:rsid w:val="00BF0AFC"/>
    <w:rsid w:val="00BF0F58"/>
    <w:rsid w:val="00BF1007"/>
    <w:rsid w:val="00BF1436"/>
    <w:rsid w:val="00BF25BC"/>
    <w:rsid w:val="00BF29FC"/>
    <w:rsid w:val="00BF2D58"/>
    <w:rsid w:val="00BF3228"/>
    <w:rsid w:val="00BF3400"/>
    <w:rsid w:val="00BF37C1"/>
    <w:rsid w:val="00BF395D"/>
    <w:rsid w:val="00BF4390"/>
    <w:rsid w:val="00BF4E8E"/>
    <w:rsid w:val="00BF54BE"/>
    <w:rsid w:val="00BF5659"/>
    <w:rsid w:val="00BF5843"/>
    <w:rsid w:val="00BF6516"/>
    <w:rsid w:val="00BF68BB"/>
    <w:rsid w:val="00BF6B6F"/>
    <w:rsid w:val="00BF6E24"/>
    <w:rsid w:val="00BF6F62"/>
    <w:rsid w:val="00C00273"/>
    <w:rsid w:val="00C01284"/>
    <w:rsid w:val="00C013F0"/>
    <w:rsid w:val="00C02101"/>
    <w:rsid w:val="00C0225E"/>
    <w:rsid w:val="00C0253B"/>
    <w:rsid w:val="00C0274D"/>
    <w:rsid w:val="00C02768"/>
    <w:rsid w:val="00C03E37"/>
    <w:rsid w:val="00C04100"/>
    <w:rsid w:val="00C054FF"/>
    <w:rsid w:val="00C05939"/>
    <w:rsid w:val="00C065BF"/>
    <w:rsid w:val="00C0662E"/>
    <w:rsid w:val="00C07168"/>
    <w:rsid w:val="00C0781F"/>
    <w:rsid w:val="00C07A03"/>
    <w:rsid w:val="00C10150"/>
    <w:rsid w:val="00C11614"/>
    <w:rsid w:val="00C11C3F"/>
    <w:rsid w:val="00C12E55"/>
    <w:rsid w:val="00C12FFF"/>
    <w:rsid w:val="00C131B8"/>
    <w:rsid w:val="00C13BD2"/>
    <w:rsid w:val="00C13D47"/>
    <w:rsid w:val="00C141B3"/>
    <w:rsid w:val="00C147E1"/>
    <w:rsid w:val="00C14C07"/>
    <w:rsid w:val="00C16487"/>
    <w:rsid w:val="00C164A9"/>
    <w:rsid w:val="00C167A9"/>
    <w:rsid w:val="00C16C4E"/>
    <w:rsid w:val="00C1754C"/>
    <w:rsid w:val="00C17C6B"/>
    <w:rsid w:val="00C17E7B"/>
    <w:rsid w:val="00C17F32"/>
    <w:rsid w:val="00C20A0B"/>
    <w:rsid w:val="00C220B7"/>
    <w:rsid w:val="00C225BF"/>
    <w:rsid w:val="00C22C45"/>
    <w:rsid w:val="00C22E1B"/>
    <w:rsid w:val="00C22F6A"/>
    <w:rsid w:val="00C23A0F"/>
    <w:rsid w:val="00C23DC6"/>
    <w:rsid w:val="00C24B28"/>
    <w:rsid w:val="00C252E5"/>
    <w:rsid w:val="00C25775"/>
    <w:rsid w:val="00C25A4B"/>
    <w:rsid w:val="00C25C32"/>
    <w:rsid w:val="00C26696"/>
    <w:rsid w:val="00C268F7"/>
    <w:rsid w:val="00C26D3F"/>
    <w:rsid w:val="00C27AF1"/>
    <w:rsid w:val="00C27F99"/>
    <w:rsid w:val="00C301A6"/>
    <w:rsid w:val="00C31348"/>
    <w:rsid w:val="00C3238A"/>
    <w:rsid w:val="00C33926"/>
    <w:rsid w:val="00C34FA5"/>
    <w:rsid w:val="00C373A8"/>
    <w:rsid w:val="00C37765"/>
    <w:rsid w:val="00C37B2E"/>
    <w:rsid w:val="00C4072E"/>
    <w:rsid w:val="00C40CA3"/>
    <w:rsid w:val="00C41603"/>
    <w:rsid w:val="00C43488"/>
    <w:rsid w:val="00C4375E"/>
    <w:rsid w:val="00C44065"/>
    <w:rsid w:val="00C453E3"/>
    <w:rsid w:val="00C4612B"/>
    <w:rsid w:val="00C503BF"/>
    <w:rsid w:val="00C50450"/>
    <w:rsid w:val="00C50EB1"/>
    <w:rsid w:val="00C51210"/>
    <w:rsid w:val="00C51879"/>
    <w:rsid w:val="00C51B57"/>
    <w:rsid w:val="00C52FFF"/>
    <w:rsid w:val="00C532F0"/>
    <w:rsid w:val="00C53527"/>
    <w:rsid w:val="00C53DDD"/>
    <w:rsid w:val="00C54C8A"/>
    <w:rsid w:val="00C55DF9"/>
    <w:rsid w:val="00C56699"/>
    <w:rsid w:val="00C605FA"/>
    <w:rsid w:val="00C60770"/>
    <w:rsid w:val="00C610FE"/>
    <w:rsid w:val="00C612C5"/>
    <w:rsid w:val="00C6246C"/>
    <w:rsid w:val="00C6252D"/>
    <w:rsid w:val="00C6321E"/>
    <w:rsid w:val="00C6330A"/>
    <w:rsid w:val="00C636D3"/>
    <w:rsid w:val="00C637AF"/>
    <w:rsid w:val="00C63931"/>
    <w:rsid w:val="00C63962"/>
    <w:rsid w:val="00C64FD3"/>
    <w:rsid w:val="00C656C8"/>
    <w:rsid w:val="00C657A8"/>
    <w:rsid w:val="00C66331"/>
    <w:rsid w:val="00C6680E"/>
    <w:rsid w:val="00C6734F"/>
    <w:rsid w:val="00C67497"/>
    <w:rsid w:val="00C67983"/>
    <w:rsid w:val="00C70453"/>
    <w:rsid w:val="00C70DF0"/>
    <w:rsid w:val="00C70E12"/>
    <w:rsid w:val="00C70FDB"/>
    <w:rsid w:val="00C71708"/>
    <w:rsid w:val="00C72740"/>
    <w:rsid w:val="00C72F71"/>
    <w:rsid w:val="00C73C5E"/>
    <w:rsid w:val="00C749C3"/>
    <w:rsid w:val="00C74A3B"/>
    <w:rsid w:val="00C74BCC"/>
    <w:rsid w:val="00C771EE"/>
    <w:rsid w:val="00C80551"/>
    <w:rsid w:val="00C80974"/>
    <w:rsid w:val="00C81781"/>
    <w:rsid w:val="00C81E06"/>
    <w:rsid w:val="00C82649"/>
    <w:rsid w:val="00C82A42"/>
    <w:rsid w:val="00C84330"/>
    <w:rsid w:val="00C84B53"/>
    <w:rsid w:val="00C84B76"/>
    <w:rsid w:val="00C84B7A"/>
    <w:rsid w:val="00C85734"/>
    <w:rsid w:val="00C857F8"/>
    <w:rsid w:val="00C85868"/>
    <w:rsid w:val="00C85A08"/>
    <w:rsid w:val="00C86568"/>
    <w:rsid w:val="00C86596"/>
    <w:rsid w:val="00C86DAB"/>
    <w:rsid w:val="00C87FAA"/>
    <w:rsid w:val="00C90661"/>
    <w:rsid w:val="00C90D9D"/>
    <w:rsid w:val="00C915F5"/>
    <w:rsid w:val="00C92DFB"/>
    <w:rsid w:val="00C94506"/>
    <w:rsid w:val="00C95985"/>
    <w:rsid w:val="00C960BF"/>
    <w:rsid w:val="00C96844"/>
    <w:rsid w:val="00C96CC4"/>
    <w:rsid w:val="00CA0882"/>
    <w:rsid w:val="00CA1001"/>
    <w:rsid w:val="00CA10FF"/>
    <w:rsid w:val="00CA1438"/>
    <w:rsid w:val="00CA17CB"/>
    <w:rsid w:val="00CA2810"/>
    <w:rsid w:val="00CA371D"/>
    <w:rsid w:val="00CA39CB"/>
    <w:rsid w:val="00CA3F16"/>
    <w:rsid w:val="00CA43FC"/>
    <w:rsid w:val="00CA448A"/>
    <w:rsid w:val="00CA4546"/>
    <w:rsid w:val="00CA4CFC"/>
    <w:rsid w:val="00CA4E7C"/>
    <w:rsid w:val="00CA4F55"/>
    <w:rsid w:val="00CA557E"/>
    <w:rsid w:val="00CA5F9F"/>
    <w:rsid w:val="00CA649D"/>
    <w:rsid w:val="00CA6C21"/>
    <w:rsid w:val="00CA7CCF"/>
    <w:rsid w:val="00CB09C2"/>
    <w:rsid w:val="00CB1236"/>
    <w:rsid w:val="00CB17DC"/>
    <w:rsid w:val="00CB1B1E"/>
    <w:rsid w:val="00CB1C5D"/>
    <w:rsid w:val="00CB35B7"/>
    <w:rsid w:val="00CB3DB1"/>
    <w:rsid w:val="00CB4DCD"/>
    <w:rsid w:val="00CB5FCC"/>
    <w:rsid w:val="00CB610D"/>
    <w:rsid w:val="00CB68E6"/>
    <w:rsid w:val="00CB6923"/>
    <w:rsid w:val="00CB6E42"/>
    <w:rsid w:val="00CB6E49"/>
    <w:rsid w:val="00CC0DB6"/>
    <w:rsid w:val="00CC1BFE"/>
    <w:rsid w:val="00CC1C2B"/>
    <w:rsid w:val="00CC1D95"/>
    <w:rsid w:val="00CC216E"/>
    <w:rsid w:val="00CC3BCA"/>
    <w:rsid w:val="00CC4174"/>
    <w:rsid w:val="00CC468F"/>
    <w:rsid w:val="00CC5026"/>
    <w:rsid w:val="00CC5383"/>
    <w:rsid w:val="00CC620A"/>
    <w:rsid w:val="00CC6F36"/>
    <w:rsid w:val="00CD0043"/>
    <w:rsid w:val="00CD03C0"/>
    <w:rsid w:val="00CD062D"/>
    <w:rsid w:val="00CD069A"/>
    <w:rsid w:val="00CD2555"/>
    <w:rsid w:val="00CD2FEB"/>
    <w:rsid w:val="00CD35F0"/>
    <w:rsid w:val="00CD3D49"/>
    <w:rsid w:val="00CD3D7B"/>
    <w:rsid w:val="00CD402D"/>
    <w:rsid w:val="00CD422A"/>
    <w:rsid w:val="00CD48AA"/>
    <w:rsid w:val="00CD4CB1"/>
    <w:rsid w:val="00CD4D81"/>
    <w:rsid w:val="00CD515D"/>
    <w:rsid w:val="00CD66F9"/>
    <w:rsid w:val="00CD6D10"/>
    <w:rsid w:val="00CD6E91"/>
    <w:rsid w:val="00CD76A0"/>
    <w:rsid w:val="00CD776E"/>
    <w:rsid w:val="00CD78B3"/>
    <w:rsid w:val="00CE06FB"/>
    <w:rsid w:val="00CE07A8"/>
    <w:rsid w:val="00CE0C2A"/>
    <w:rsid w:val="00CE10DF"/>
    <w:rsid w:val="00CE1F02"/>
    <w:rsid w:val="00CE21F0"/>
    <w:rsid w:val="00CE26DD"/>
    <w:rsid w:val="00CE30BD"/>
    <w:rsid w:val="00CE3310"/>
    <w:rsid w:val="00CE45A9"/>
    <w:rsid w:val="00CE6BD9"/>
    <w:rsid w:val="00CF157F"/>
    <w:rsid w:val="00CF2DC2"/>
    <w:rsid w:val="00CF35F6"/>
    <w:rsid w:val="00CF41DE"/>
    <w:rsid w:val="00CF5B91"/>
    <w:rsid w:val="00CF7C00"/>
    <w:rsid w:val="00CF7DDB"/>
    <w:rsid w:val="00D0012B"/>
    <w:rsid w:val="00D01693"/>
    <w:rsid w:val="00D01E17"/>
    <w:rsid w:val="00D03CD5"/>
    <w:rsid w:val="00D03F19"/>
    <w:rsid w:val="00D03F9A"/>
    <w:rsid w:val="00D041BA"/>
    <w:rsid w:val="00D048B3"/>
    <w:rsid w:val="00D06BF4"/>
    <w:rsid w:val="00D07272"/>
    <w:rsid w:val="00D078D2"/>
    <w:rsid w:val="00D079A5"/>
    <w:rsid w:val="00D109A0"/>
    <w:rsid w:val="00D112E2"/>
    <w:rsid w:val="00D11675"/>
    <w:rsid w:val="00D11689"/>
    <w:rsid w:val="00D12112"/>
    <w:rsid w:val="00D125DB"/>
    <w:rsid w:val="00D14817"/>
    <w:rsid w:val="00D14EB0"/>
    <w:rsid w:val="00D168BA"/>
    <w:rsid w:val="00D17269"/>
    <w:rsid w:val="00D17658"/>
    <w:rsid w:val="00D17758"/>
    <w:rsid w:val="00D178C7"/>
    <w:rsid w:val="00D210F2"/>
    <w:rsid w:val="00D21F95"/>
    <w:rsid w:val="00D220BE"/>
    <w:rsid w:val="00D223B1"/>
    <w:rsid w:val="00D236EC"/>
    <w:rsid w:val="00D2413F"/>
    <w:rsid w:val="00D2471D"/>
    <w:rsid w:val="00D250AE"/>
    <w:rsid w:val="00D251C1"/>
    <w:rsid w:val="00D25704"/>
    <w:rsid w:val="00D26053"/>
    <w:rsid w:val="00D26AB7"/>
    <w:rsid w:val="00D26C14"/>
    <w:rsid w:val="00D26C45"/>
    <w:rsid w:val="00D27016"/>
    <w:rsid w:val="00D278CD"/>
    <w:rsid w:val="00D279AF"/>
    <w:rsid w:val="00D30117"/>
    <w:rsid w:val="00D30EF7"/>
    <w:rsid w:val="00D315AE"/>
    <w:rsid w:val="00D317F9"/>
    <w:rsid w:val="00D3235D"/>
    <w:rsid w:val="00D348D4"/>
    <w:rsid w:val="00D34DCD"/>
    <w:rsid w:val="00D36ABF"/>
    <w:rsid w:val="00D36F8F"/>
    <w:rsid w:val="00D372B5"/>
    <w:rsid w:val="00D373B4"/>
    <w:rsid w:val="00D4060A"/>
    <w:rsid w:val="00D4061E"/>
    <w:rsid w:val="00D4088E"/>
    <w:rsid w:val="00D41202"/>
    <w:rsid w:val="00D4187F"/>
    <w:rsid w:val="00D42360"/>
    <w:rsid w:val="00D426E7"/>
    <w:rsid w:val="00D42BFD"/>
    <w:rsid w:val="00D42DE3"/>
    <w:rsid w:val="00D440F8"/>
    <w:rsid w:val="00D4418D"/>
    <w:rsid w:val="00D45372"/>
    <w:rsid w:val="00D46DAE"/>
    <w:rsid w:val="00D4778B"/>
    <w:rsid w:val="00D47F16"/>
    <w:rsid w:val="00D51C0A"/>
    <w:rsid w:val="00D51E35"/>
    <w:rsid w:val="00D524D1"/>
    <w:rsid w:val="00D52506"/>
    <w:rsid w:val="00D536AB"/>
    <w:rsid w:val="00D53AFB"/>
    <w:rsid w:val="00D53D24"/>
    <w:rsid w:val="00D541AA"/>
    <w:rsid w:val="00D54674"/>
    <w:rsid w:val="00D546C6"/>
    <w:rsid w:val="00D548D6"/>
    <w:rsid w:val="00D55738"/>
    <w:rsid w:val="00D55AD1"/>
    <w:rsid w:val="00D565FA"/>
    <w:rsid w:val="00D57C80"/>
    <w:rsid w:val="00D57FD6"/>
    <w:rsid w:val="00D60749"/>
    <w:rsid w:val="00D61509"/>
    <w:rsid w:val="00D61C44"/>
    <w:rsid w:val="00D6245A"/>
    <w:rsid w:val="00D6323D"/>
    <w:rsid w:val="00D63AF9"/>
    <w:rsid w:val="00D63EC7"/>
    <w:rsid w:val="00D640CE"/>
    <w:rsid w:val="00D643A5"/>
    <w:rsid w:val="00D647F6"/>
    <w:rsid w:val="00D64B36"/>
    <w:rsid w:val="00D64F40"/>
    <w:rsid w:val="00D64FC5"/>
    <w:rsid w:val="00D6508A"/>
    <w:rsid w:val="00D650E3"/>
    <w:rsid w:val="00D6530A"/>
    <w:rsid w:val="00D65E42"/>
    <w:rsid w:val="00D7000F"/>
    <w:rsid w:val="00D70237"/>
    <w:rsid w:val="00D70B7A"/>
    <w:rsid w:val="00D70E84"/>
    <w:rsid w:val="00D71637"/>
    <w:rsid w:val="00D716B4"/>
    <w:rsid w:val="00D71A71"/>
    <w:rsid w:val="00D71B0A"/>
    <w:rsid w:val="00D721E1"/>
    <w:rsid w:val="00D726BF"/>
    <w:rsid w:val="00D7287B"/>
    <w:rsid w:val="00D72E7E"/>
    <w:rsid w:val="00D7355A"/>
    <w:rsid w:val="00D746C4"/>
    <w:rsid w:val="00D74995"/>
    <w:rsid w:val="00D74C32"/>
    <w:rsid w:val="00D74F26"/>
    <w:rsid w:val="00D75841"/>
    <w:rsid w:val="00D764E8"/>
    <w:rsid w:val="00D76C05"/>
    <w:rsid w:val="00D772B6"/>
    <w:rsid w:val="00D77779"/>
    <w:rsid w:val="00D80251"/>
    <w:rsid w:val="00D8045C"/>
    <w:rsid w:val="00D80760"/>
    <w:rsid w:val="00D81738"/>
    <w:rsid w:val="00D825B0"/>
    <w:rsid w:val="00D85D4B"/>
    <w:rsid w:val="00D86738"/>
    <w:rsid w:val="00D86A45"/>
    <w:rsid w:val="00D87331"/>
    <w:rsid w:val="00D876EA"/>
    <w:rsid w:val="00D90155"/>
    <w:rsid w:val="00D9144A"/>
    <w:rsid w:val="00D923F6"/>
    <w:rsid w:val="00D93CE7"/>
    <w:rsid w:val="00D93DA4"/>
    <w:rsid w:val="00D94335"/>
    <w:rsid w:val="00D94531"/>
    <w:rsid w:val="00D94B7E"/>
    <w:rsid w:val="00D953B9"/>
    <w:rsid w:val="00D95BB9"/>
    <w:rsid w:val="00D9718D"/>
    <w:rsid w:val="00DA0FB8"/>
    <w:rsid w:val="00DA1112"/>
    <w:rsid w:val="00DA1686"/>
    <w:rsid w:val="00DA1A79"/>
    <w:rsid w:val="00DA238E"/>
    <w:rsid w:val="00DA2892"/>
    <w:rsid w:val="00DA310E"/>
    <w:rsid w:val="00DA3DD1"/>
    <w:rsid w:val="00DA40B8"/>
    <w:rsid w:val="00DA466E"/>
    <w:rsid w:val="00DA4D2E"/>
    <w:rsid w:val="00DA536B"/>
    <w:rsid w:val="00DA5611"/>
    <w:rsid w:val="00DA57FF"/>
    <w:rsid w:val="00DA66AD"/>
    <w:rsid w:val="00DA6AAA"/>
    <w:rsid w:val="00DA6E73"/>
    <w:rsid w:val="00DA702D"/>
    <w:rsid w:val="00DB1296"/>
    <w:rsid w:val="00DB135B"/>
    <w:rsid w:val="00DB1CBC"/>
    <w:rsid w:val="00DB37EA"/>
    <w:rsid w:val="00DB3A4A"/>
    <w:rsid w:val="00DB4601"/>
    <w:rsid w:val="00DB4718"/>
    <w:rsid w:val="00DB4ED5"/>
    <w:rsid w:val="00DB5331"/>
    <w:rsid w:val="00DB5ACD"/>
    <w:rsid w:val="00DB5EE1"/>
    <w:rsid w:val="00DB63CF"/>
    <w:rsid w:val="00DB673E"/>
    <w:rsid w:val="00DB67F8"/>
    <w:rsid w:val="00DB6F68"/>
    <w:rsid w:val="00DB7AA1"/>
    <w:rsid w:val="00DC1C73"/>
    <w:rsid w:val="00DC266E"/>
    <w:rsid w:val="00DC352F"/>
    <w:rsid w:val="00DC353B"/>
    <w:rsid w:val="00DC3A07"/>
    <w:rsid w:val="00DC3E71"/>
    <w:rsid w:val="00DC3F22"/>
    <w:rsid w:val="00DC40E0"/>
    <w:rsid w:val="00DC4762"/>
    <w:rsid w:val="00DC5044"/>
    <w:rsid w:val="00DC56B4"/>
    <w:rsid w:val="00DC5B9E"/>
    <w:rsid w:val="00DC60BD"/>
    <w:rsid w:val="00DC6DA6"/>
    <w:rsid w:val="00DC7AC4"/>
    <w:rsid w:val="00DD0EB9"/>
    <w:rsid w:val="00DD1140"/>
    <w:rsid w:val="00DD2737"/>
    <w:rsid w:val="00DD2AA9"/>
    <w:rsid w:val="00DD2D0D"/>
    <w:rsid w:val="00DD3603"/>
    <w:rsid w:val="00DD3A71"/>
    <w:rsid w:val="00DD54AC"/>
    <w:rsid w:val="00DD582F"/>
    <w:rsid w:val="00DD6720"/>
    <w:rsid w:val="00DD69AE"/>
    <w:rsid w:val="00DD72E4"/>
    <w:rsid w:val="00DD7C4C"/>
    <w:rsid w:val="00DD7EFF"/>
    <w:rsid w:val="00DE064F"/>
    <w:rsid w:val="00DE0A72"/>
    <w:rsid w:val="00DE0B72"/>
    <w:rsid w:val="00DE152C"/>
    <w:rsid w:val="00DE2922"/>
    <w:rsid w:val="00DE2C83"/>
    <w:rsid w:val="00DE2CCC"/>
    <w:rsid w:val="00DE2F9C"/>
    <w:rsid w:val="00DE34CF"/>
    <w:rsid w:val="00DE3C12"/>
    <w:rsid w:val="00DE3CA1"/>
    <w:rsid w:val="00DE4051"/>
    <w:rsid w:val="00DE4460"/>
    <w:rsid w:val="00DE4880"/>
    <w:rsid w:val="00DE4FD9"/>
    <w:rsid w:val="00DE6002"/>
    <w:rsid w:val="00DE7432"/>
    <w:rsid w:val="00DE7B0F"/>
    <w:rsid w:val="00DF019A"/>
    <w:rsid w:val="00DF0CEC"/>
    <w:rsid w:val="00DF1658"/>
    <w:rsid w:val="00DF24C4"/>
    <w:rsid w:val="00DF30FE"/>
    <w:rsid w:val="00DF32A4"/>
    <w:rsid w:val="00DF3D62"/>
    <w:rsid w:val="00DF4091"/>
    <w:rsid w:val="00DF457E"/>
    <w:rsid w:val="00DF6272"/>
    <w:rsid w:val="00DF703B"/>
    <w:rsid w:val="00DF79DB"/>
    <w:rsid w:val="00DF7D0E"/>
    <w:rsid w:val="00E0078D"/>
    <w:rsid w:val="00E00CD9"/>
    <w:rsid w:val="00E01551"/>
    <w:rsid w:val="00E01598"/>
    <w:rsid w:val="00E019C2"/>
    <w:rsid w:val="00E01B9A"/>
    <w:rsid w:val="00E022D3"/>
    <w:rsid w:val="00E02491"/>
    <w:rsid w:val="00E02BF8"/>
    <w:rsid w:val="00E02D65"/>
    <w:rsid w:val="00E02F75"/>
    <w:rsid w:val="00E03A1C"/>
    <w:rsid w:val="00E03AF8"/>
    <w:rsid w:val="00E04062"/>
    <w:rsid w:val="00E04BD9"/>
    <w:rsid w:val="00E050C7"/>
    <w:rsid w:val="00E051A2"/>
    <w:rsid w:val="00E055C7"/>
    <w:rsid w:val="00E0569C"/>
    <w:rsid w:val="00E05AE8"/>
    <w:rsid w:val="00E05FED"/>
    <w:rsid w:val="00E064AA"/>
    <w:rsid w:val="00E066B2"/>
    <w:rsid w:val="00E06C7F"/>
    <w:rsid w:val="00E077A5"/>
    <w:rsid w:val="00E078E3"/>
    <w:rsid w:val="00E10343"/>
    <w:rsid w:val="00E113E7"/>
    <w:rsid w:val="00E11826"/>
    <w:rsid w:val="00E11D80"/>
    <w:rsid w:val="00E12D37"/>
    <w:rsid w:val="00E1469A"/>
    <w:rsid w:val="00E15361"/>
    <w:rsid w:val="00E1539B"/>
    <w:rsid w:val="00E157A1"/>
    <w:rsid w:val="00E157CD"/>
    <w:rsid w:val="00E15AC9"/>
    <w:rsid w:val="00E15BD7"/>
    <w:rsid w:val="00E16778"/>
    <w:rsid w:val="00E16B7D"/>
    <w:rsid w:val="00E17464"/>
    <w:rsid w:val="00E1758F"/>
    <w:rsid w:val="00E179CE"/>
    <w:rsid w:val="00E20569"/>
    <w:rsid w:val="00E2059D"/>
    <w:rsid w:val="00E20C95"/>
    <w:rsid w:val="00E20F2B"/>
    <w:rsid w:val="00E21F76"/>
    <w:rsid w:val="00E2251B"/>
    <w:rsid w:val="00E23240"/>
    <w:rsid w:val="00E23F45"/>
    <w:rsid w:val="00E242A7"/>
    <w:rsid w:val="00E243D1"/>
    <w:rsid w:val="00E249AB"/>
    <w:rsid w:val="00E24C26"/>
    <w:rsid w:val="00E25FA4"/>
    <w:rsid w:val="00E2658E"/>
    <w:rsid w:val="00E27D80"/>
    <w:rsid w:val="00E304A4"/>
    <w:rsid w:val="00E30B66"/>
    <w:rsid w:val="00E3124B"/>
    <w:rsid w:val="00E31F6A"/>
    <w:rsid w:val="00E32EF4"/>
    <w:rsid w:val="00E330E9"/>
    <w:rsid w:val="00E334F8"/>
    <w:rsid w:val="00E35004"/>
    <w:rsid w:val="00E3512B"/>
    <w:rsid w:val="00E356CA"/>
    <w:rsid w:val="00E35B05"/>
    <w:rsid w:val="00E35B62"/>
    <w:rsid w:val="00E36499"/>
    <w:rsid w:val="00E36979"/>
    <w:rsid w:val="00E37C3B"/>
    <w:rsid w:val="00E40E5A"/>
    <w:rsid w:val="00E41344"/>
    <w:rsid w:val="00E42F0A"/>
    <w:rsid w:val="00E43313"/>
    <w:rsid w:val="00E43446"/>
    <w:rsid w:val="00E43576"/>
    <w:rsid w:val="00E43874"/>
    <w:rsid w:val="00E43BAF"/>
    <w:rsid w:val="00E43C64"/>
    <w:rsid w:val="00E4435C"/>
    <w:rsid w:val="00E448C4"/>
    <w:rsid w:val="00E44E66"/>
    <w:rsid w:val="00E4606D"/>
    <w:rsid w:val="00E46117"/>
    <w:rsid w:val="00E466B6"/>
    <w:rsid w:val="00E4715B"/>
    <w:rsid w:val="00E4747F"/>
    <w:rsid w:val="00E51600"/>
    <w:rsid w:val="00E5163D"/>
    <w:rsid w:val="00E517F9"/>
    <w:rsid w:val="00E51877"/>
    <w:rsid w:val="00E51C41"/>
    <w:rsid w:val="00E51F50"/>
    <w:rsid w:val="00E52488"/>
    <w:rsid w:val="00E52B37"/>
    <w:rsid w:val="00E52C58"/>
    <w:rsid w:val="00E53317"/>
    <w:rsid w:val="00E53816"/>
    <w:rsid w:val="00E5382B"/>
    <w:rsid w:val="00E53AC6"/>
    <w:rsid w:val="00E54045"/>
    <w:rsid w:val="00E5473A"/>
    <w:rsid w:val="00E56062"/>
    <w:rsid w:val="00E56910"/>
    <w:rsid w:val="00E56D73"/>
    <w:rsid w:val="00E5778F"/>
    <w:rsid w:val="00E577AB"/>
    <w:rsid w:val="00E577B1"/>
    <w:rsid w:val="00E57EC9"/>
    <w:rsid w:val="00E60110"/>
    <w:rsid w:val="00E621C1"/>
    <w:rsid w:val="00E62AF5"/>
    <w:rsid w:val="00E62C95"/>
    <w:rsid w:val="00E63716"/>
    <w:rsid w:val="00E64251"/>
    <w:rsid w:val="00E643FD"/>
    <w:rsid w:val="00E648F5"/>
    <w:rsid w:val="00E64BDD"/>
    <w:rsid w:val="00E651CB"/>
    <w:rsid w:val="00E65432"/>
    <w:rsid w:val="00E6561C"/>
    <w:rsid w:val="00E65772"/>
    <w:rsid w:val="00E658A3"/>
    <w:rsid w:val="00E65BE7"/>
    <w:rsid w:val="00E66840"/>
    <w:rsid w:val="00E66F69"/>
    <w:rsid w:val="00E67B54"/>
    <w:rsid w:val="00E67E32"/>
    <w:rsid w:val="00E67F40"/>
    <w:rsid w:val="00E70366"/>
    <w:rsid w:val="00E70B34"/>
    <w:rsid w:val="00E716AB"/>
    <w:rsid w:val="00E736E8"/>
    <w:rsid w:val="00E74646"/>
    <w:rsid w:val="00E749B4"/>
    <w:rsid w:val="00E7528C"/>
    <w:rsid w:val="00E75505"/>
    <w:rsid w:val="00E7589A"/>
    <w:rsid w:val="00E75E9F"/>
    <w:rsid w:val="00E77528"/>
    <w:rsid w:val="00E77670"/>
    <w:rsid w:val="00E777C8"/>
    <w:rsid w:val="00E77AB5"/>
    <w:rsid w:val="00E77DFC"/>
    <w:rsid w:val="00E8035A"/>
    <w:rsid w:val="00E81658"/>
    <w:rsid w:val="00E8171B"/>
    <w:rsid w:val="00E8184A"/>
    <w:rsid w:val="00E8216A"/>
    <w:rsid w:val="00E822FE"/>
    <w:rsid w:val="00E82E83"/>
    <w:rsid w:val="00E82E89"/>
    <w:rsid w:val="00E83602"/>
    <w:rsid w:val="00E83ACC"/>
    <w:rsid w:val="00E83D62"/>
    <w:rsid w:val="00E8418B"/>
    <w:rsid w:val="00E8479E"/>
    <w:rsid w:val="00E84F17"/>
    <w:rsid w:val="00E8559F"/>
    <w:rsid w:val="00E85805"/>
    <w:rsid w:val="00E86465"/>
    <w:rsid w:val="00E86D3A"/>
    <w:rsid w:val="00E86FF9"/>
    <w:rsid w:val="00E900E1"/>
    <w:rsid w:val="00E90641"/>
    <w:rsid w:val="00E90686"/>
    <w:rsid w:val="00E90CA1"/>
    <w:rsid w:val="00E913A1"/>
    <w:rsid w:val="00E920CC"/>
    <w:rsid w:val="00E92325"/>
    <w:rsid w:val="00E92696"/>
    <w:rsid w:val="00E92BFC"/>
    <w:rsid w:val="00E948DA"/>
    <w:rsid w:val="00E948DF"/>
    <w:rsid w:val="00E948E6"/>
    <w:rsid w:val="00E951CD"/>
    <w:rsid w:val="00E95E21"/>
    <w:rsid w:val="00E95EB6"/>
    <w:rsid w:val="00E960B6"/>
    <w:rsid w:val="00E96537"/>
    <w:rsid w:val="00E96546"/>
    <w:rsid w:val="00E97213"/>
    <w:rsid w:val="00E97292"/>
    <w:rsid w:val="00E97A2A"/>
    <w:rsid w:val="00E97D02"/>
    <w:rsid w:val="00EA0FB9"/>
    <w:rsid w:val="00EA1474"/>
    <w:rsid w:val="00EA15F4"/>
    <w:rsid w:val="00EA1B0E"/>
    <w:rsid w:val="00EA1B14"/>
    <w:rsid w:val="00EA2162"/>
    <w:rsid w:val="00EA2A11"/>
    <w:rsid w:val="00EA32E0"/>
    <w:rsid w:val="00EA3671"/>
    <w:rsid w:val="00EA3720"/>
    <w:rsid w:val="00EA44EB"/>
    <w:rsid w:val="00EA51F6"/>
    <w:rsid w:val="00EA532A"/>
    <w:rsid w:val="00EA6C42"/>
    <w:rsid w:val="00EA7DCD"/>
    <w:rsid w:val="00EB0305"/>
    <w:rsid w:val="00EB1960"/>
    <w:rsid w:val="00EB19C4"/>
    <w:rsid w:val="00EB20C3"/>
    <w:rsid w:val="00EB2E28"/>
    <w:rsid w:val="00EB355E"/>
    <w:rsid w:val="00EB3626"/>
    <w:rsid w:val="00EB3818"/>
    <w:rsid w:val="00EB38CF"/>
    <w:rsid w:val="00EB47FE"/>
    <w:rsid w:val="00EB4F7B"/>
    <w:rsid w:val="00EB5049"/>
    <w:rsid w:val="00EB552E"/>
    <w:rsid w:val="00EB5CE6"/>
    <w:rsid w:val="00EB6020"/>
    <w:rsid w:val="00EB61E9"/>
    <w:rsid w:val="00EB6C2F"/>
    <w:rsid w:val="00EB718C"/>
    <w:rsid w:val="00EB71E8"/>
    <w:rsid w:val="00EC040E"/>
    <w:rsid w:val="00EC0C5D"/>
    <w:rsid w:val="00EC107C"/>
    <w:rsid w:val="00EC134D"/>
    <w:rsid w:val="00EC1BCB"/>
    <w:rsid w:val="00EC21C2"/>
    <w:rsid w:val="00EC2353"/>
    <w:rsid w:val="00EC307E"/>
    <w:rsid w:val="00EC358D"/>
    <w:rsid w:val="00EC388F"/>
    <w:rsid w:val="00EC3C5A"/>
    <w:rsid w:val="00EC4357"/>
    <w:rsid w:val="00EC455B"/>
    <w:rsid w:val="00EC4624"/>
    <w:rsid w:val="00EC48DA"/>
    <w:rsid w:val="00EC4B4B"/>
    <w:rsid w:val="00EC5258"/>
    <w:rsid w:val="00EC559D"/>
    <w:rsid w:val="00EC6355"/>
    <w:rsid w:val="00EC6462"/>
    <w:rsid w:val="00EC75C6"/>
    <w:rsid w:val="00EC768D"/>
    <w:rsid w:val="00EC787A"/>
    <w:rsid w:val="00EC7D27"/>
    <w:rsid w:val="00ED0067"/>
    <w:rsid w:val="00ED0D7E"/>
    <w:rsid w:val="00ED1072"/>
    <w:rsid w:val="00ED16B3"/>
    <w:rsid w:val="00ED1B6B"/>
    <w:rsid w:val="00ED1BA3"/>
    <w:rsid w:val="00ED3B11"/>
    <w:rsid w:val="00ED54B6"/>
    <w:rsid w:val="00ED5BA6"/>
    <w:rsid w:val="00ED5F7A"/>
    <w:rsid w:val="00ED65CD"/>
    <w:rsid w:val="00ED6BF3"/>
    <w:rsid w:val="00ED7AE1"/>
    <w:rsid w:val="00EE016C"/>
    <w:rsid w:val="00EE08B8"/>
    <w:rsid w:val="00EE13F6"/>
    <w:rsid w:val="00EE1B8A"/>
    <w:rsid w:val="00EE23E9"/>
    <w:rsid w:val="00EE2E98"/>
    <w:rsid w:val="00EE3106"/>
    <w:rsid w:val="00EE32CE"/>
    <w:rsid w:val="00EE32D2"/>
    <w:rsid w:val="00EE3BD7"/>
    <w:rsid w:val="00EE3BE6"/>
    <w:rsid w:val="00EE3D1D"/>
    <w:rsid w:val="00EE3DDF"/>
    <w:rsid w:val="00EE48EB"/>
    <w:rsid w:val="00EE5707"/>
    <w:rsid w:val="00EE6163"/>
    <w:rsid w:val="00EE69E2"/>
    <w:rsid w:val="00EE6A96"/>
    <w:rsid w:val="00EE6F57"/>
    <w:rsid w:val="00EE73A2"/>
    <w:rsid w:val="00EE7D7C"/>
    <w:rsid w:val="00EE7DEA"/>
    <w:rsid w:val="00EE7DF1"/>
    <w:rsid w:val="00EF04A2"/>
    <w:rsid w:val="00EF06BA"/>
    <w:rsid w:val="00EF06D2"/>
    <w:rsid w:val="00EF161C"/>
    <w:rsid w:val="00EF1639"/>
    <w:rsid w:val="00EF21B4"/>
    <w:rsid w:val="00EF2AD1"/>
    <w:rsid w:val="00EF2D29"/>
    <w:rsid w:val="00EF3078"/>
    <w:rsid w:val="00EF3306"/>
    <w:rsid w:val="00EF4090"/>
    <w:rsid w:val="00EF451D"/>
    <w:rsid w:val="00EF46F5"/>
    <w:rsid w:val="00EF4894"/>
    <w:rsid w:val="00EF48D5"/>
    <w:rsid w:val="00EF528C"/>
    <w:rsid w:val="00EF7372"/>
    <w:rsid w:val="00EF7E99"/>
    <w:rsid w:val="00EF7F85"/>
    <w:rsid w:val="00F00067"/>
    <w:rsid w:val="00F000EE"/>
    <w:rsid w:val="00F0108E"/>
    <w:rsid w:val="00F011E2"/>
    <w:rsid w:val="00F01732"/>
    <w:rsid w:val="00F02065"/>
    <w:rsid w:val="00F02802"/>
    <w:rsid w:val="00F02CEB"/>
    <w:rsid w:val="00F03B47"/>
    <w:rsid w:val="00F04256"/>
    <w:rsid w:val="00F05345"/>
    <w:rsid w:val="00F0536D"/>
    <w:rsid w:val="00F053DC"/>
    <w:rsid w:val="00F05F55"/>
    <w:rsid w:val="00F05FB8"/>
    <w:rsid w:val="00F11233"/>
    <w:rsid w:val="00F114F9"/>
    <w:rsid w:val="00F115EA"/>
    <w:rsid w:val="00F12ABD"/>
    <w:rsid w:val="00F134EA"/>
    <w:rsid w:val="00F136C2"/>
    <w:rsid w:val="00F144C1"/>
    <w:rsid w:val="00F14BCF"/>
    <w:rsid w:val="00F14F8E"/>
    <w:rsid w:val="00F1568B"/>
    <w:rsid w:val="00F16D99"/>
    <w:rsid w:val="00F1773B"/>
    <w:rsid w:val="00F20AF0"/>
    <w:rsid w:val="00F212F3"/>
    <w:rsid w:val="00F214CC"/>
    <w:rsid w:val="00F215B6"/>
    <w:rsid w:val="00F216DE"/>
    <w:rsid w:val="00F219E1"/>
    <w:rsid w:val="00F21EA8"/>
    <w:rsid w:val="00F22B94"/>
    <w:rsid w:val="00F23507"/>
    <w:rsid w:val="00F244BE"/>
    <w:rsid w:val="00F2451F"/>
    <w:rsid w:val="00F2456B"/>
    <w:rsid w:val="00F2502D"/>
    <w:rsid w:val="00F25D98"/>
    <w:rsid w:val="00F264B8"/>
    <w:rsid w:val="00F272E1"/>
    <w:rsid w:val="00F27E1D"/>
    <w:rsid w:val="00F300FB"/>
    <w:rsid w:val="00F30A7F"/>
    <w:rsid w:val="00F30DDD"/>
    <w:rsid w:val="00F312E8"/>
    <w:rsid w:val="00F327B2"/>
    <w:rsid w:val="00F32A2F"/>
    <w:rsid w:val="00F33F63"/>
    <w:rsid w:val="00F34600"/>
    <w:rsid w:val="00F34BCE"/>
    <w:rsid w:val="00F34CFD"/>
    <w:rsid w:val="00F35391"/>
    <w:rsid w:val="00F353B5"/>
    <w:rsid w:val="00F35584"/>
    <w:rsid w:val="00F35D61"/>
    <w:rsid w:val="00F377FF"/>
    <w:rsid w:val="00F40353"/>
    <w:rsid w:val="00F406A6"/>
    <w:rsid w:val="00F40A51"/>
    <w:rsid w:val="00F40AFC"/>
    <w:rsid w:val="00F4127C"/>
    <w:rsid w:val="00F419C4"/>
    <w:rsid w:val="00F41C2C"/>
    <w:rsid w:val="00F41D32"/>
    <w:rsid w:val="00F420EA"/>
    <w:rsid w:val="00F424FB"/>
    <w:rsid w:val="00F428CA"/>
    <w:rsid w:val="00F4399F"/>
    <w:rsid w:val="00F440F2"/>
    <w:rsid w:val="00F4461C"/>
    <w:rsid w:val="00F44BA7"/>
    <w:rsid w:val="00F44FD4"/>
    <w:rsid w:val="00F4514B"/>
    <w:rsid w:val="00F45C34"/>
    <w:rsid w:val="00F46BE6"/>
    <w:rsid w:val="00F46F0C"/>
    <w:rsid w:val="00F47E81"/>
    <w:rsid w:val="00F5024A"/>
    <w:rsid w:val="00F507B4"/>
    <w:rsid w:val="00F51B6B"/>
    <w:rsid w:val="00F52204"/>
    <w:rsid w:val="00F5265C"/>
    <w:rsid w:val="00F52A4B"/>
    <w:rsid w:val="00F52F2D"/>
    <w:rsid w:val="00F532EC"/>
    <w:rsid w:val="00F535F2"/>
    <w:rsid w:val="00F54736"/>
    <w:rsid w:val="00F54FA1"/>
    <w:rsid w:val="00F5511D"/>
    <w:rsid w:val="00F553D9"/>
    <w:rsid w:val="00F57845"/>
    <w:rsid w:val="00F57ABA"/>
    <w:rsid w:val="00F57F9F"/>
    <w:rsid w:val="00F601EA"/>
    <w:rsid w:val="00F60B1F"/>
    <w:rsid w:val="00F60D7A"/>
    <w:rsid w:val="00F6168A"/>
    <w:rsid w:val="00F618E3"/>
    <w:rsid w:val="00F62252"/>
    <w:rsid w:val="00F62274"/>
    <w:rsid w:val="00F627A7"/>
    <w:rsid w:val="00F632D3"/>
    <w:rsid w:val="00F63506"/>
    <w:rsid w:val="00F6386E"/>
    <w:rsid w:val="00F63B24"/>
    <w:rsid w:val="00F64979"/>
    <w:rsid w:val="00F64CE0"/>
    <w:rsid w:val="00F65A28"/>
    <w:rsid w:val="00F66835"/>
    <w:rsid w:val="00F6723F"/>
    <w:rsid w:val="00F6726E"/>
    <w:rsid w:val="00F673A0"/>
    <w:rsid w:val="00F67DDA"/>
    <w:rsid w:val="00F71548"/>
    <w:rsid w:val="00F71689"/>
    <w:rsid w:val="00F71DA2"/>
    <w:rsid w:val="00F71DAD"/>
    <w:rsid w:val="00F74533"/>
    <w:rsid w:val="00F75299"/>
    <w:rsid w:val="00F758AD"/>
    <w:rsid w:val="00F75E28"/>
    <w:rsid w:val="00F76028"/>
    <w:rsid w:val="00F765EF"/>
    <w:rsid w:val="00F76B13"/>
    <w:rsid w:val="00F770F3"/>
    <w:rsid w:val="00F7792E"/>
    <w:rsid w:val="00F80396"/>
    <w:rsid w:val="00F806BB"/>
    <w:rsid w:val="00F824CE"/>
    <w:rsid w:val="00F82513"/>
    <w:rsid w:val="00F8277F"/>
    <w:rsid w:val="00F83215"/>
    <w:rsid w:val="00F83E73"/>
    <w:rsid w:val="00F84607"/>
    <w:rsid w:val="00F846B3"/>
    <w:rsid w:val="00F84DC1"/>
    <w:rsid w:val="00F85231"/>
    <w:rsid w:val="00F8543F"/>
    <w:rsid w:val="00F859A5"/>
    <w:rsid w:val="00F859D1"/>
    <w:rsid w:val="00F85F14"/>
    <w:rsid w:val="00F8677E"/>
    <w:rsid w:val="00F86839"/>
    <w:rsid w:val="00F86902"/>
    <w:rsid w:val="00F86C1F"/>
    <w:rsid w:val="00F86C8B"/>
    <w:rsid w:val="00F90DA8"/>
    <w:rsid w:val="00F93526"/>
    <w:rsid w:val="00F9398C"/>
    <w:rsid w:val="00F93E66"/>
    <w:rsid w:val="00F942C6"/>
    <w:rsid w:val="00F94788"/>
    <w:rsid w:val="00F949BC"/>
    <w:rsid w:val="00F94A8C"/>
    <w:rsid w:val="00F95458"/>
    <w:rsid w:val="00F95C2B"/>
    <w:rsid w:val="00F95F5A"/>
    <w:rsid w:val="00F97C1F"/>
    <w:rsid w:val="00F97CFA"/>
    <w:rsid w:val="00F97E7E"/>
    <w:rsid w:val="00FA04B5"/>
    <w:rsid w:val="00FA0539"/>
    <w:rsid w:val="00FA0D51"/>
    <w:rsid w:val="00FA1170"/>
    <w:rsid w:val="00FA1223"/>
    <w:rsid w:val="00FA1988"/>
    <w:rsid w:val="00FA1A26"/>
    <w:rsid w:val="00FA1DB9"/>
    <w:rsid w:val="00FA208E"/>
    <w:rsid w:val="00FA21C8"/>
    <w:rsid w:val="00FA2C3F"/>
    <w:rsid w:val="00FA2C87"/>
    <w:rsid w:val="00FA2F3F"/>
    <w:rsid w:val="00FA3AFA"/>
    <w:rsid w:val="00FA3DE3"/>
    <w:rsid w:val="00FA3E29"/>
    <w:rsid w:val="00FA4956"/>
    <w:rsid w:val="00FA4B5F"/>
    <w:rsid w:val="00FA5DE0"/>
    <w:rsid w:val="00FA6983"/>
    <w:rsid w:val="00FA6E41"/>
    <w:rsid w:val="00FA7972"/>
    <w:rsid w:val="00FB088F"/>
    <w:rsid w:val="00FB1154"/>
    <w:rsid w:val="00FB19AA"/>
    <w:rsid w:val="00FB27EF"/>
    <w:rsid w:val="00FB304E"/>
    <w:rsid w:val="00FB4498"/>
    <w:rsid w:val="00FB55B5"/>
    <w:rsid w:val="00FB5F9D"/>
    <w:rsid w:val="00FB623F"/>
    <w:rsid w:val="00FB6386"/>
    <w:rsid w:val="00FB63F1"/>
    <w:rsid w:val="00FB67C3"/>
    <w:rsid w:val="00FB6C8C"/>
    <w:rsid w:val="00FB6D43"/>
    <w:rsid w:val="00FB7360"/>
    <w:rsid w:val="00FB78BE"/>
    <w:rsid w:val="00FB7B25"/>
    <w:rsid w:val="00FB7E7F"/>
    <w:rsid w:val="00FC090F"/>
    <w:rsid w:val="00FC0BD9"/>
    <w:rsid w:val="00FC0CE9"/>
    <w:rsid w:val="00FC1106"/>
    <w:rsid w:val="00FC1B53"/>
    <w:rsid w:val="00FC3293"/>
    <w:rsid w:val="00FC3E8E"/>
    <w:rsid w:val="00FC4248"/>
    <w:rsid w:val="00FC45B5"/>
    <w:rsid w:val="00FC4FBB"/>
    <w:rsid w:val="00FC5449"/>
    <w:rsid w:val="00FC6A47"/>
    <w:rsid w:val="00FC6C56"/>
    <w:rsid w:val="00FC6E7E"/>
    <w:rsid w:val="00FC70A3"/>
    <w:rsid w:val="00FC7591"/>
    <w:rsid w:val="00FD0B64"/>
    <w:rsid w:val="00FD1476"/>
    <w:rsid w:val="00FD14D7"/>
    <w:rsid w:val="00FD1C31"/>
    <w:rsid w:val="00FD1D74"/>
    <w:rsid w:val="00FD2C7C"/>
    <w:rsid w:val="00FD3695"/>
    <w:rsid w:val="00FD3C51"/>
    <w:rsid w:val="00FD40B4"/>
    <w:rsid w:val="00FD4909"/>
    <w:rsid w:val="00FD5050"/>
    <w:rsid w:val="00FD52FB"/>
    <w:rsid w:val="00FD584E"/>
    <w:rsid w:val="00FD6477"/>
    <w:rsid w:val="00FD6703"/>
    <w:rsid w:val="00FD6AAE"/>
    <w:rsid w:val="00FD7460"/>
    <w:rsid w:val="00FD75EE"/>
    <w:rsid w:val="00FD789C"/>
    <w:rsid w:val="00FD7A41"/>
    <w:rsid w:val="00FE1E14"/>
    <w:rsid w:val="00FE1F7C"/>
    <w:rsid w:val="00FE22F3"/>
    <w:rsid w:val="00FE29DF"/>
    <w:rsid w:val="00FE2C8C"/>
    <w:rsid w:val="00FE2E9F"/>
    <w:rsid w:val="00FE37CD"/>
    <w:rsid w:val="00FE38A9"/>
    <w:rsid w:val="00FE3913"/>
    <w:rsid w:val="00FE5A69"/>
    <w:rsid w:val="00FE5DA2"/>
    <w:rsid w:val="00FE71CE"/>
    <w:rsid w:val="00FE7BB4"/>
    <w:rsid w:val="00FE7D24"/>
    <w:rsid w:val="00FE7DCC"/>
    <w:rsid w:val="00FF0756"/>
    <w:rsid w:val="00FF0791"/>
    <w:rsid w:val="00FF0967"/>
    <w:rsid w:val="00FF2359"/>
    <w:rsid w:val="00FF2684"/>
    <w:rsid w:val="00FF3F50"/>
    <w:rsid w:val="00FF4462"/>
    <w:rsid w:val="00FF4A83"/>
    <w:rsid w:val="00FF534C"/>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2A6D"/>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character" w:customStyle="1" w:styleId="Heading1Char">
    <w:name w:val="Heading 1 Char"/>
    <w:basedOn w:val="DefaultParagraphFont"/>
    <w:link w:val="Heading1"/>
    <w:rsid w:val="000573CC"/>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91037">
      <w:bodyDiv w:val="1"/>
      <w:marLeft w:val="0"/>
      <w:marRight w:val="0"/>
      <w:marTop w:val="0"/>
      <w:marBottom w:val="0"/>
      <w:divBdr>
        <w:top w:val="none" w:sz="0" w:space="0" w:color="auto"/>
        <w:left w:val="none" w:sz="0" w:space="0" w:color="auto"/>
        <w:bottom w:val="none" w:sz="0" w:space="0" w:color="auto"/>
        <w:right w:val="none" w:sz="0" w:space="0" w:color="auto"/>
      </w:divBdr>
      <w:divsChild>
        <w:div w:id="144473277">
          <w:marLeft w:val="274"/>
          <w:marRight w:val="0"/>
          <w:marTop w:val="72"/>
          <w:marBottom w:val="0"/>
          <w:divBdr>
            <w:top w:val="none" w:sz="0" w:space="0" w:color="auto"/>
            <w:left w:val="none" w:sz="0" w:space="0" w:color="auto"/>
            <w:bottom w:val="none" w:sz="0" w:space="0" w:color="auto"/>
            <w:right w:val="none" w:sz="0" w:space="0" w:color="auto"/>
          </w:divBdr>
        </w:div>
        <w:div w:id="2033070267">
          <w:marLeft w:val="835"/>
          <w:marRight w:val="0"/>
          <w:marTop w:val="58"/>
          <w:marBottom w:val="0"/>
          <w:divBdr>
            <w:top w:val="none" w:sz="0" w:space="0" w:color="auto"/>
            <w:left w:val="none" w:sz="0" w:space="0" w:color="auto"/>
            <w:bottom w:val="none" w:sz="0" w:space="0" w:color="auto"/>
            <w:right w:val="none" w:sz="0" w:space="0" w:color="auto"/>
          </w:divBdr>
        </w:div>
        <w:div w:id="350452074">
          <w:marLeft w:val="835"/>
          <w:marRight w:val="0"/>
          <w:marTop w:val="58"/>
          <w:marBottom w:val="0"/>
          <w:divBdr>
            <w:top w:val="none" w:sz="0" w:space="0" w:color="auto"/>
            <w:left w:val="none" w:sz="0" w:space="0" w:color="auto"/>
            <w:bottom w:val="none" w:sz="0" w:space="0" w:color="auto"/>
            <w:right w:val="none" w:sz="0" w:space="0" w:color="auto"/>
          </w:divBdr>
        </w:div>
        <w:div w:id="934021044">
          <w:marLeft w:val="835"/>
          <w:marRight w:val="0"/>
          <w:marTop w:val="58"/>
          <w:marBottom w:val="0"/>
          <w:divBdr>
            <w:top w:val="none" w:sz="0" w:space="0" w:color="auto"/>
            <w:left w:val="none" w:sz="0" w:space="0" w:color="auto"/>
            <w:bottom w:val="none" w:sz="0" w:space="0" w:color="auto"/>
            <w:right w:val="none" w:sz="0" w:space="0" w:color="auto"/>
          </w:divBdr>
        </w:div>
        <w:div w:id="2134403178">
          <w:marLeft w:val="835"/>
          <w:marRight w:val="0"/>
          <w:marTop w:val="58"/>
          <w:marBottom w:val="0"/>
          <w:divBdr>
            <w:top w:val="none" w:sz="0" w:space="0" w:color="auto"/>
            <w:left w:val="none" w:sz="0" w:space="0" w:color="auto"/>
            <w:bottom w:val="none" w:sz="0" w:space="0" w:color="auto"/>
            <w:right w:val="none" w:sz="0" w:space="0" w:color="auto"/>
          </w:divBdr>
        </w:div>
        <w:div w:id="810561259">
          <w:marLeft w:val="1411"/>
          <w:marRight w:val="0"/>
          <w:marTop w:val="58"/>
          <w:marBottom w:val="0"/>
          <w:divBdr>
            <w:top w:val="none" w:sz="0" w:space="0" w:color="auto"/>
            <w:left w:val="none" w:sz="0" w:space="0" w:color="auto"/>
            <w:bottom w:val="none" w:sz="0" w:space="0" w:color="auto"/>
            <w:right w:val="none" w:sz="0" w:space="0" w:color="auto"/>
          </w:divBdr>
        </w:div>
        <w:div w:id="2108845358">
          <w:marLeft w:val="1411"/>
          <w:marRight w:val="0"/>
          <w:marTop w:val="58"/>
          <w:marBottom w:val="0"/>
          <w:divBdr>
            <w:top w:val="none" w:sz="0" w:space="0" w:color="auto"/>
            <w:left w:val="none" w:sz="0" w:space="0" w:color="auto"/>
            <w:bottom w:val="none" w:sz="0" w:space="0" w:color="auto"/>
            <w:right w:val="none" w:sz="0" w:space="0" w:color="auto"/>
          </w:divBdr>
        </w:div>
        <w:div w:id="1267540482">
          <w:marLeft w:val="274"/>
          <w:marRight w:val="0"/>
          <w:marTop w:val="72"/>
          <w:marBottom w:val="0"/>
          <w:divBdr>
            <w:top w:val="none" w:sz="0" w:space="0" w:color="auto"/>
            <w:left w:val="none" w:sz="0" w:space="0" w:color="auto"/>
            <w:bottom w:val="none" w:sz="0" w:space="0" w:color="auto"/>
            <w:right w:val="none" w:sz="0" w:space="0" w:color="auto"/>
          </w:divBdr>
        </w:div>
        <w:div w:id="289015436">
          <w:marLeft w:val="274"/>
          <w:marRight w:val="0"/>
          <w:marTop w:val="72"/>
          <w:marBottom w:val="0"/>
          <w:divBdr>
            <w:top w:val="none" w:sz="0" w:space="0" w:color="auto"/>
            <w:left w:val="none" w:sz="0" w:space="0" w:color="auto"/>
            <w:bottom w:val="none" w:sz="0" w:space="0" w:color="auto"/>
            <w:right w:val="none" w:sz="0" w:space="0" w:color="auto"/>
          </w:divBdr>
        </w:div>
        <w:div w:id="1130396928">
          <w:marLeft w:val="835"/>
          <w:marRight w:val="0"/>
          <w:marTop w:val="58"/>
          <w:marBottom w:val="0"/>
          <w:divBdr>
            <w:top w:val="none" w:sz="0" w:space="0" w:color="auto"/>
            <w:left w:val="none" w:sz="0" w:space="0" w:color="auto"/>
            <w:bottom w:val="none" w:sz="0" w:space="0" w:color="auto"/>
            <w:right w:val="none" w:sz="0" w:space="0" w:color="auto"/>
          </w:divBdr>
        </w:div>
        <w:div w:id="1553930432">
          <w:marLeft w:val="1411"/>
          <w:marRight w:val="0"/>
          <w:marTop w:val="50"/>
          <w:marBottom w:val="0"/>
          <w:divBdr>
            <w:top w:val="none" w:sz="0" w:space="0" w:color="auto"/>
            <w:left w:val="none" w:sz="0" w:space="0" w:color="auto"/>
            <w:bottom w:val="none" w:sz="0" w:space="0" w:color="auto"/>
            <w:right w:val="none" w:sz="0" w:space="0" w:color="auto"/>
          </w:divBdr>
        </w:div>
        <w:div w:id="391655741">
          <w:marLeft w:val="1411"/>
          <w:marRight w:val="0"/>
          <w:marTop w:val="50"/>
          <w:marBottom w:val="0"/>
          <w:divBdr>
            <w:top w:val="none" w:sz="0" w:space="0" w:color="auto"/>
            <w:left w:val="none" w:sz="0" w:space="0" w:color="auto"/>
            <w:bottom w:val="none" w:sz="0" w:space="0" w:color="auto"/>
            <w:right w:val="none" w:sz="0" w:space="0" w:color="auto"/>
          </w:divBdr>
        </w:div>
        <w:div w:id="679428562">
          <w:marLeft w:val="835"/>
          <w:marRight w:val="0"/>
          <w:marTop w:val="58"/>
          <w:marBottom w:val="0"/>
          <w:divBdr>
            <w:top w:val="none" w:sz="0" w:space="0" w:color="auto"/>
            <w:left w:val="none" w:sz="0" w:space="0" w:color="auto"/>
            <w:bottom w:val="none" w:sz="0" w:space="0" w:color="auto"/>
            <w:right w:val="none" w:sz="0" w:space="0" w:color="auto"/>
          </w:divBdr>
        </w:div>
        <w:div w:id="253176292">
          <w:marLeft w:val="1411"/>
          <w:marRight w:val="0"/>
          <w:marTop w:val="50"/>
          <w:marBottom w:val="0"/>
          <w:divBdr>
            <w:top w:val="none" w:sz="0" w:space="0" w:color="auto"/>
            <w:left w:val="none" w:sz="0" w:space="0" w:color="auto"/>
            <w:bottom w:val="none" w:sz="0" w:space="0" w:color="auto"/>
            <w:right w:val="none" w:sz="0" w:space="0" w:color="auto"/>
          </w:divBdr>
        </w:div>
        <w:div w:id="1647511265">
          <w:marLeft w:val="1411"/>
          <w:marRight w:val="0"/>
          <w:marTop w:val="50"/>
          <w:marBottom w:val="0"/>
          <w:divBdr>
            <w:top w:val="none" w:sz="0" w:space="0" w:color="auto"/>
            <w:left w:val="none" w:sz="0" w:space="0" w:color="auto"/>
            <w:bottom w:val="none" w:sz="0" w:space="0" w:color="auto"/>
            <w:right w:val="none" w:sz="0" w:space="0" w:color="auto"/>
          </w:divBdr>
        </w:div>
        <w:div w:id="945965590">
          <w:marLeft w:val="1411"/>
          <w:marRight w:val="0"/>
          <w:marTop w:val="50"/>
          <w:marBottom w:val="0"/>
          <w:divBdr>
            <w:top w:val="none" w:sz="0" w:space="0" w:color="auto"/>
            <w:left w:val="none" w:sz="0" w:space="0" w:color="auto"/>
            <w:bottom w:val="none" w:sz="0" w:space="0" w:color="auto"/>
            <w:right w:val="none" w:sz="0" w:space="0" w:color="auto"/>
          </w:divBdr>
        </w:div>
        <w:div w:id="738747279">
          <w:marLeft w:val="835"/>
          <w:marRight w:val="0"/>
          <w:marTop w:val="58"/>
          <w:marBottom w:val="0"/>
          <w:divBdr>
            <w:top w:val="none" w:sz="0" w:space="0" w:color="auto"/>
            <w:left w:val="none" w:sz="0" w:space="0" w:color="auto"/>
            <w:bottom w:val="none" w:sz="0" w:space="0" w:color="auto"/>
            <w:right w:val="none" w:sz="0" w:space="0" w:color="auto"/>
          </w:divBdr>
        </w:div>
        <w:div w:id="1207638256">
          <w:marLeft w:val="1411"/>
          <w:marRight w:val="0"/>
          <w:marTop w:val="50"/>
          <w:marBottom w:val="0"/>
          <w:divBdr>
            <w:top w:val="none" w:sz="0" w:space="0" w:color="auto"/>
            <w:left w:val="none" w:sz="0" w:space="0" w:color="auto"/>
            <w:bottom w:val="none" w:sz="0" w:space="0" w:color="auto"/>
            <w:right w:val="none" w:sz="0" w:space="0" w:color="auto"/>
          </w:divBdr>
        </w:div>
        <w:div w:id="872497692">
          <w:marLeft w:val="835"/>
          <w:marRight w:val="0"/>
          <w:marTop w:val="58"/>
          <w:marBottom w:val="0"/>
          <w:divBdr>
            <w:top w:val="none" w:sz="0" w:space="0" w:color="auto"/>
            <w:left w:val="none" w:sz="0" w:space="0" w:color="auto"/>
            <w:bottom w:val="none" w:sz="0" w:space="0" w:color="auto"/>
            <w:right w:val="none" w:sz="0" w:space="0" w:color="auto"/>
          </w:divBdr>
        </w:div>
        <w:div w:id="2041278171">
          <w:marLeft w:val="1411"/>
          <w:marRight w:val="0"/>
          <w:marTop w:val="50"/>
          <w:marBottom w:val="0"/>
          <w:divBdr>
            <w:top w:val="none" w:sz="0" w:space="0" w:color="auto"/>
            <w:left w:val="none" w:sz="0" w:space="0" w:color="auto"/>
            <w:bottom w:val="none" w:sz="0" w:space="0" w:color="auto"/>
            <w:right w:val="none" w:sz="0" w:space="0" w:color="auto"/>
          </w:divBdr>
        </w:div>
      </w:divsChild>
    </w:div>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70279618">
      <w:bodyDiv w:val="1"/>
      <w:marLeft w:val="0"/>
      <w:marRight w:val="0"/>
      <w:marTop w:val="0"/>
      <w:marBottom w:val="0"/>
      <w:divBdr>
        <w:top w:val="none" w:sz="0" w:space="0" w:color="auto"/>
        <w:left w:val="none" w:sz="0" w:space="0" w:color="auto"/>
        <w:bottom w:val="none" w:sz="0" w:space="0" w:color="auto"/>
        <w:right w:val="none" w:sz="0" w:space="0" w:color="auto"/>
      </w:divBdr>
      <w:divsChild>
        <w:div w:id="172309767">
          <w:marLeft w:val="274"/>
          <w:marRight w:val="0"/>
          <w:marTop w:val="101"/>
          <w:marBottom w:val="0"/>
          <w:divBdr>
            <w:top w:val="none" w:sz="0" w:space="0" w:color="auto"/>
            <w:left w:val="none" w:sz="0" w:space="0" w:color="auto"/>
            <w:bottom w:val="none" w:sz="0" w:space="0" w:color="auto"/>
            <w:right w:val="none" w:sz="0" w:space="0" w:color="auto"/>
          </w:divBdr>
        </w:div>
        <w:div w:id="843011145">
          <w:marLeft w:val="835"/>
          <w:marRight w:val="0"/>
          <w:marTop w:val="86"/>
          <w:marBottom w:val="0"/>
          <w:divBdr>
            <w:top w:val="none" w:sz="0" w:space="0" w:color="auto"/>
            <w:left w:val="none" w:sz="0" w:space="0" w:color="auto"/>
            <w:bottom w:val="none" w:sz="0" w:space="0" w:color="auto"/>
            <w:right w:val="none" w:sz="0" w:space="0" w:color="auto"/>
          </w:divBdr>
        </w:div>
      </w:divsChild>
    </w:div>
    <w:div w:id="72549926">
      <w:bodyDiv w:val="1"/>
      <w:marLeft w:val="0"/>
      <w:marRight w:val="0"/>
      <w:marTop w:val="0"/>
      <w:marBottom w:val="0"/>
      <w:divBdr>
        <w:top w:val="none" w:sz="0" w:space="0" w:color="auto"/>
        <w:left w:val="none" w:sz="0" w:space="0" w:color="auto"/>
        <w:bottom w:val="none" w:sz="0" w:space="0" w:color="auto"/>
        <w:right w:val="none" w:sz="0" w:space="0" w:color="auto"/>
      </w:divBdr>
      <w:divsChild>
        <w:div w:id="720907277">
          <w:marLeft w:val="274"/>
          <w:marRight w:val="0"/>
          <w:marTop w:val="62"/>
          <w:marBottom w:val="0"/>
          <w:divBdr>
            <w:top w:val="none" w:sz="0" w:space="0" w:color="auto"/>
            <w:left w:val="none" w:sz="0" w:space="0" w:color="auto"/>
            <w:bottom w:val="none" w:sz="0" w:space="0" w:color="auto"/>
            <w:right w:val="none" w:sz="0" w:space="0" w:color="auto"/>
          </w:divBdr>
        </w:div>
        <w:div w:id="1792480697">
          <w:marLeft w:val="835"/>
          <w:marRight w:val="0"/>
          <w:marTop w:val="53"/>
          <w:marBottom w:val="0"/>
          <w:divBdr>
            <w:top w:val="none" w:sz="0" w:space="0" w:color="auto"/>
            <w:left w:val="none" w:sz="0" w:space="0" w:color="auto"/>
            <w:bottom w:val="none" w:sz="0" w:space="0" w:color="auto"/>
            <w:right w:val="none" w:sz="0" w:space="0" w:color="auto"/>
          </w:divBdr>
        </w:div>
        <w:div w:id="948321718">
          <w:marLeft w:val="835"/>
          <w:marRight w:val="0"/>
          <w:marTop w:val="53"/>
          <w:marBottom w:val="0"/>
          <w:divBdr>
            <w:top w:val="none" w:sz="0" w:space="0" w:color="auto"/>
            <w:left w:val="none" w:sz="0" w:space="0" w:color="auto"/>
            <w:bottom w:val="none" w:sz="0" w:space="0" w:color="auto"/>
            <w:right w:val="none" w:sz="0" w:space="0" w:color="auto"/>
          </w:divBdr>
        </w:div>
        <w:div w:id="47073212">
          <w:marLeft w:val="835"/>
          <w:marRight w:val="0"/>
          <w:marTop w:val="53"/>
          <w:marBottom w:val="0"/>
          <w:divBdr>
            <w:top w:val="none" w:sz="0" w:space="0" w:color="auto"/>
            <w:left w:val="none" w:sz="0" w:space="0" w:color="auto"/>
            <w:bottom w:val="none" w:sz="0" w:space="0" w:color="auto"/>
            <w:right w:val="none" w:sz="0" w:space="0" w:color="auto"/>
          </w:divBdr>
        </w:div>
        <w:div w:id="980505370">
          <w:marLeft w:val="1411"/>
          <w:marRight w:val="0"/>
          <w:marTop w:val="53"/>
          <w:marBottom w:val="0"/>
          <w:divBdr>
            <w:top w:val="none" w:sz="0" w:space="0" w:color="auto"/>
            <w:left w:val="none" w:sz="0" w:space="0" w:color="auto"/>
            <w:bottom w:val="none" w:sz="0" w:space="0" w:color="auto"/>
            <w:right w:val="none" w:sz="0" w:space="0" w:color="auto"/>
          </w:divBdr>
        </w:div>
        <w:div w:id="470556944">
          <w:marLeft w:val="1411"/>
          <w:marRight w:val="0"/>
          <w:marTop w:val="53"/>
          <w:marBottom w:val="0"/>
          <w:divBdr>
            <w:top w:val="none" w:sz="0" w:space="0" w:color="auto"/>
            <w:left w:val="none" w:sz="0" w:space="0" w:color="auto"/>
            <w:bottom w:val="none" w:sz="0" w:space="0" w:color="auto"/>
            <w:right w:val="none" w:sz="0" w:space="0" w:color="auto"/>
          </w:divBdr>
        </w:div>
        <w:div w:id="836458341">
          <w:marLeft w:val="1411"/>
          <w:marRight w:val="0"/>
          <w:marTop w:val="53"/>
          <w:marBottom w:val="0"/>
          <w:divBdr>
            <w:top w:val="none" w:sz="0" w:space="0" w:color="auto"/>
            <w:left w:val="none" w:sz="0" w:space="0" w:color="auto"/>
            <w:bottom w:val="none" w:sz="0" w:space="0" w:color="auto"/>
            <w:right w:val="none" w:sz="0" w:space="0" w:color="auto"/>
          </w:divBdr>
        </w:div>
        <w:div w:id="1261524629">
          <w:marLeft w:val="835"/>
          <w:marRight w:val="0"/>
          <w:marTop w:val="53"/>
          <w:marBottom w:val="0"/>
          <w:divBdr>
            <w:top w:val="none" w:sz="0" w:space="0" w:color="auto"/>
            <w:left w:val="none" w:sz="0" w:space="0" w:color="auto"/>
            <w:bottom w:val="none" w:sz="0" w:space="0" w:color="auto"/>
            <w:right w:val="none" w:sz="0" w:space="0" w:color="auto"/>
          </w:divBdr>
        </w:div>
        <w:div w:id="1710034259">
          <w:marLeft w:val="835"/>
          <w:marRight w:val="0"/>
          <w:marTop w:val="53"/>
          <w:marBottom w:val="0"/>
          <w:divBdr>
            <w:top w:val="none" w:sz="0" w:space="0" w:color="auto"/>
            <w:left w:val="none" w:sz="0" w:space="0" w:color="auto"/>
            <w:bottom w:val="none" w:sz="0" w:space="0" w:color="auto"/>
            <w:right w:val="none" w:sz="0" w:space="0" w:color="auto"/>
          </w:divBdr>
        </w:div>
        <w:div w:id="1795244592">
          <w:marLeft w:val="1411"/>
          <w:marRight w:val="0"/>
          <w:marTop w:val="53"/>
          <w:marBottom w:val="0"/>
          <w:divBdr>
            <w:top w:val="none" w:sz="0" w:space="0" w:color="auto"/>
            <w:left w:val="none" w:sz="0" w:space="0" w:color="auto"/>
            <w:bottom w:val="none" w:sz="0" w:space="0" w:color="auto"/>
            <w:right w:val="none" w:sz="0" w:space="0" w:color="auto"/>
          </w:divBdr>
        </w:div>
        <w:div w:id="1632243634">
          <w:marLeft w:val="274"/>
          <w:marRight w:val="0"/>
          <w:marTop w:val="62"/>
          <w:marBottom w:val="0"/>
          <w:divBdr>
            <w:top w:val="none" w:sz="0" w:space="0" w:color="auto"/>
            <w:left w:val="none" w:sz="0" w:space="0" w:color="auto"/>
            <w:bottom w:val="none" w:sz="0" w:space="0" w:color="auto"/>
            <w:right w:val="none" w:sz="0" w:space="0" w:color="auto"/>
          </w:divBdr>
        </w:div>
        <w:div w:id="1877617942">
          <w:marLeft w:val="274"/>
          <w:marRight w:val="0"/>
          <w:marTop w:val="62"/>
          <w:marBottom w:val="0"/>
          <w:divBdr>
            <w:top w:val="none" w:sz="0" w:space="0" w:color="auto"/>
            <w:left w:val="none" w:sz="0" w:space="0" w:color="auto"/>
            <w:bottom w:val="none" w:sz="0" w:space="0" w:color="auto"/>
            <w:right w:val="none" w:sz="0" w:space="0" w:color="auto"/>
          </w:divBdr>
        </w:div>
        <w:div w:id="1302881321">
          <w:marLeft w:val="835"/>
          <w:marRight w:val="0"/>
          <w:marTop w:val="53"/>
          <w:marBottom w:val="0"/>
          <w:divBdr>
            <w:top w:val="none" w:sz="0" w:space="0" w:color="auto"/>
            <w:left w:val="none" w:sz="0" w:space="0" w:color="auto"/>
            <w:bottom w:val="none" w:sz="0" w:space="0" w:color="auto"/>
            <w:right w:val="none" w:sz="0" w:space="0" w:color="auto"/>
          </w:divBdr>
        </w:div>
        <w:div w:id="588200281">
          <w:marLeft w:val="1411"/>
          <w:marRight w:val="0"/>
          <w:marTop w:val="53"/>
          <w:marBottom w:val="0"/>
          <w:divBdr>
            <w:top w:val="none" w:sz="0" w:space="0" w:color="auto"/>
            <w:left w:val="none" w:sz="0" w:space="0" w:color="auto"/>
            <w:bottom w:val="none" w:sz="0" w:space="0" w:color="auto"/>
            <w:right w:val="none" w:sz="0" w:space="0" w:color="auto"/>
          </w:divBdr>
        </w:div>
        <w:div w:id="400640354">
          <w:marLeft w:val="1411"/>
          <w:marRight w:val="0"/>
          <w:marTop w:val="53"/>
          <w:marBottom w:val="0"/>
          <w:divBdr>
            <w:top w:val="none" w:sz="0" w:space="0" w:color="auto"/>
            <w:left w:val="none" w:sz="0" w:space="0" w:color="auto"/>
            <w:bottom w:val="none" w:sz="0" w:space="0" w:color="auto"/>
            <w:right w:val="none" w:sz="0" w:space="0" w:color="auto"/>
          </w:divBdr>
        </w:div>
        <w:div w:id="1221332378">
          <w:marLeft w:val="835"/>
          <w:marRight w:val="0"/>
          <w:marTop w:val="53"/>
          <w:marBottom w:val="0"/>
          <w:divBdr>
            <w:top w:val="none" w:sz="0" w:space="0" w:color="auto"/>
            <w:left w:val="none" w:sz="0" w:space="0" w:color="auto"/>
            <w:bottom w:val="none" w:sz="0" w:space="0" w:color="auto"/>
            <w:right w:val="none" w:sz="0" w:space="0" w:color="auto"/>
          </w:divBdr>
        </w:div>
        <w:div w:id="1803159674">
          <w:marLeft w:val="274"/>
          <w:marRight w:val="0"/>
          <w:marTop w:val="62"/>
          <w:marBottom w:val="0"/>
          <w:divBdr>
            <w:top w:val="none" w:sz="0" w:space="0" w:color="auto"/>
            <w:left w:val="none" w:sz="0" w:space="0" w:color="auto"/>
            <w:bottom w:val="none" w:sz="0" w:space="0" w:color="auto"/>
            <w:right w:val="none" w:sz="0" w:space="0" w:color="auto"/>
          </w:divBdr>
        </w:div>
        <w:div w:id="1038236685">
          <w:marLeft w:val="835"/>
          <w:marRight w:val="0"/>
          <w:marTop w:val="53"/>
          <w:marBottom w:val="0"/>
          <w:divBdr>
            <w:top w:val="none" w:sz="0" w:space="0" w:color="auto"/>
            <w:left w:val="none" w:sz="0" w:space="0" w:color="auto"/>
            <w:bottom w:val="none" w:sz="0" w:space="0" w:color="auto"/>
            <w:right w:val="none" w:sz="0" w:space="0" w:color="auto"/>
          </w:divBdr>
        </w:div>
        <w:div w:id="973412202">
          <w:marLeft w:val="835"/>
          <w:marRight w:val="0"/>
          <w:marTop w:val="53"/>
          <w:marBottom w:val="0"/>
          <w:divBdr>
            <w:top w:val="none" w:sz="0" w:space="0" w:color="auto"/>
            <w:left w:val="none" w:sz="0" w:space="0" w:color="auto"/>
            <w:bottom w:val="none" w:sz="0" w:space="0" w:color="auto"/>
            <w:right w:val="none" w:sz="0" w:space="0" w:color="auto"/>
          </w:divBdr>
        </w:div>
        <w:div w:id="1233854670">
          <w:marLeft w:val="274"/>
          <w:marRight w:val="0"/>
          <w:marTop w:val="67"/>
          <w:marBottom w:val="0"/>
          <w:divBdr>
            <w:top w:val="none" w:sz="0" w:space="0" w:color="auto"/>
            <w:left w:val="none" w:sz="0" w:space="0" w:color="auto"/>
            <w:bottom w:val="none" w:sz="0" w:space="0" w:color="auto"/>
            <w:right w:val="none" w:sz="0" w:space="0" w:color="auto"/>
          </w:divBdr>
        </w:div>
      </w:divsChild>
    </w:div>
    <w:div w:id="173998853">
      <w:bodyDiv w:val="1"/>
      <w:marLeft w:val="0"/>
      <w:marRight w:val="0"/>
      <w:marTop w:val="0"/>
      <w:marBottom w:val="0"/>
      <w:divBdr>
        <w:top w:val="none" w:sz="0" w:space="0" w:color="auto"/>
        <w:left w:val="none" w:sz="0" w:space="0" w:color="auto"/>
        <w:bottom w:val="none" w:sz="0" w:space="0" w:color="auto"/>
        <w:right w:val="none" w:sz="0" w:space="0" w:color="auto"/>
      </w:divBdr>
      <w:divsChild>
        <w:div w:id="2098399021">
          <w:marLeft w:val="274"/>
          <w:marRight w:val="0"/>
          <w:marTop w:val="96"/>
          <w:marBottom w:val="0"/>
          <w:divBdr>
            <w:top w:val="none" w:sz="0" w:space="0" w:color="auto"/>
            <w:left w:val="none" w:sz="0" w:space="0" w:color="auto"/>
            <w:bottom w:val="none" w:sz="0" w:space="0" w:color="auto"/>
            <w:right w:val="none" w:sz="0" w:space="0" w:color="auto"/>
          </w:divBdr>
        </w:div>
        <w:div w:id="1979916669">
          <w:marLeft w:val="835"/>
          <w:marRight w:val="0"/>
          <w:marTop w:val="82"/>
          <w:marBottom w:val="0"/>
          <w:divBdr>
            <w:top w:val="none" w:sz="0" w:space="0" w:color="auto"/>
            <w:left w:val="none" w:sz="0" w:space="0" w:color="auto"/>
            <w:bottom w:val="none" w:sz="0" w:space="0" w:color="auto"/>
            <w:right w:val="none" w:sz="0" w:space="0" w:color="auto"/>
          </w:divBdr>
        </w:div>
        <w:div w:id="555511430">
          <w:marLeft w:val="835"/>
          <w:marRight w:val="0"/>
          <w:marTop w:val="82"/>
          <w:marBottom w:val="0"/>
          <w:divBdr>
            <w:top w:val="none" w:sz="0" w:space="0" w:color="auto"/>
            <w:left w:val="none" w:sz="0" w:space="0" w:color="auto"/>
            <w:bottom w:val="none" w:sz="0" w:space="0" w:color="auto"/>
            <w:right w:val="none" w:sz="0" w:space="0" w:color="auto"/>
          </w:divBdr>
        </w:div>
        <w:div w:id="141698674">
          <w:marLeft w:val="835"/>
          <w:marRight w:val="0"/>
          <w:marTop w:val="82"/>
          <w:marBottom w:val="0"/>
          <w:divBdr>
            <w:top w:val="none" w:sz="0" w:space="0" w:color="auto"/>
            <w:left w:val="none" w:sz="0" w:space="0" w:color="auto"/>
            <w:bottom w:val="none" w:sz="0" w:space="0" w:color="auto"/>
            <w:right w:val="none" w:sz="0" w:space="0" w:color="auto"/>
          </w:divBdr>
        </w:div>
        <w:div w:id="411586721">
          <w:marLeft w:val="274"/>
          <w:marRight w:val="0"/>
          <w:marTop w:val="96"/>
          <w:marBottom w:val="0"/>
          <w:divBdr>
            <w:top w:val="none" w:sz="0" w:space="0" w:color="auto"/>
            <w:left w:val="none" w:sz="0" w:space="0" w:color="auto"/>
            <w:bottom w:val="none" w:sz="0" w:space="0" w:color="auto"/>
            <w:right w:val="none" w:sz="0" w:space="0" w:color="auto"/>
          </w:divBdr>
        </w:div>
        <w:div w:id="623848591">
          <w:marLeft w:val="274"/>
          <w:marRight w:val="0"/>
          <w:marTop w:val="96"/>
          <w:marBottom w:val="0"/>
          <w:divBdr>
            <w:top w:val="none" w:sz="0" w:space="0" w:color="auto"/>
            <w:left w:val="none" w:sz="0" w:space="0" w:color="auto"/>
            <w:bottom w:val="none" w:sz="0" w:space="0" w:color="auto"/>
            <w:right w:val="none" w:sz="0" w:space="0" w:color="auto"/>
          </w:divBdr>
        </w:div>
        <w:div w:id="1393430262">
          <w:marLeft w:val="835"/>
          <w:marRight w:val="0"/>
          <w:marTop w:val="82"/>
          <w:marBottom w:val="0"/>
          <w:divBdr>
            <w:top w:val="none" w:sz="0" w:space="0" w:color="auto"/>
            <w:left w:val="none" w:sz="0" w:space="0" w:color="auto"/>
            <w:bottom w:val="none" w:sz="0" w:space="0" w:color="auto"/>
            <w:right w:val="none" w:sz="0" w:space="0" w:color="auto"/>
          </w:divBdr>
        </w:div>
        <w:div w:id="766772065">
          <w:marLeft w:val="835"/>
          <w:marRight w:val="0"/>
          <w:marTop w:val="82"/>
          <w:marBottom w:val="0"/>
          <w:divBdr>
            <w:top w:val="none" w:sz="0" w:space="0" w:color="auto"/>
            <w:left w:val="none" w:sz="0" w:space="0" w:color="auto"/>
            <w:bottom w:val="none" w:sz="0" w:space="0" w:color="auto"/>
            <w:right w:val="none" w:sz="0" w:space="0" w:color="auto"/>
          </w:divBdr>
        </w:div>
        <w:div w:id="288635390">
          <w:marLeft w:val="835"/>
          <w:marRight w:val="0"/>
          <w:marTop w:val="82"/>
          <w:marBottom w:val="0"/>
          <w:divBdr>
            <w:top w:val="none" w:sz="0" w:space="0" w:color="auto"/>
            <w:left w:val="none" w:sz="0" w:space="0" w:color="auto"/>
            <w:bottom w:val="none" w:sz="0" w:space="0" w:color="auto"/>
            <w:right w:val="none" w:sz="0" w:space="0" w:color="auto"/>
          </w:divBdr>
        </w:div>
        <w:div w:id="150566277">
          <w:marLeft w:val="274"/>
          <w:marRight w:val="0"/>
          <w:marTop w:val="96"/>
          <w:marBottom w:val="0"/>
          <w:divBdr>
            <w:top w:val="none" w:sz="0" w:space="0" w:color="auto"/>
            <w:left w:val="none" w:sz="0" w:space="0" w:color="auto"/>
            <w:bottom w:val="none" w:sz="0" w:space="0" w:color="auto"/>
            <w:right w:val="none" w:sz="0" w:space="0" w:color="auto"/>
          </w:divBdr>
        </w:div>
      </w:divsChild>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259224570">
      <w:bodyDiv w:val="1"/>
      <w:marLeft w:val="0"/>
      <w:marRight w:val="0"/>
      <w:marTop w:val="0"/>
      <w:marBottom w:val="0"/>
      <w:divBdr>
        <w:top w:val="none" w:sz="0" w:space="0" w:color="auto"/>
        <w:left w:val="none" w:sz="0" w:space="0" w:color="auto"/>
        <w:bottom w:val="none" w:sz="0" w:space="0" w:color="auto"/>
        <w:right w:val="none" w:sz="0" w:space="0" w:color="auto"/>
      </w:divBdr>
      <w:divsChild>
        <w:div w:id="545682481">
          <w:marLeft w:val="274"/>
          <w:marRight w:val="0"/>
          <w:marTop w:val="106"/>
          <w:marBottom w:val="0"/>
          <w:divBdr>
            <w:top w:val="none" w:sz="0" w:space="0" w:color="auto"/>
            <w:left w:val="none" w:sz="0" w:space="0" w:color="auto"/>
            <w:bottom w:val="none" w:sz="0" w:space="0" w:color="auto"/>
            <w:right w:val="none" w:sz="0" w:space="0" w:color="auto"/>
          </w:divBdr>
        </w:div>
        <w:div w:id="2063283984">
          <w:marLeft w:val="835"/>
          <w:marRight w:val="0"/>
          <w:marTop w:val="91"/>
          <w:marBottom w:val="0"/>
          <w:divBdr>
            <w:top w:val="none" w:sz="0" w:space="0" w:color="auto"/>
            <w:left w:val="none" w:sz="0" w:space="0" w:color="auto"/>
            <w:bottom w:val="none" w:sz="0" w:space="0" w:color="auto"/>
            <w:right w:val="none" w:sz="0" w:space="0" w:color="auto"/>
          </w:divBdr>
        </w:div>
        <w:div w:id="1697654236">
          <w:marLeft w:val="835"/>
          <w:marRight w:val="0"/>
          <w:marTop w:val="91"/>
          <w:marBottom w:val="0"/>
          <w:divBdr>
            <w:top w:val="none" w:sz="0" w:space="0" w:color="auto"/>
            <w:left w:val="none" w:sz="0" w:space="0" w:color="auto"/>
            <w:bottom w:val="none" w:sz="0" w:space="0" w:color="auto"/>
            <w:right w:val="none" w:sz="0" w:space="0" w:color="auto"/>
          </w:divBdr>
        </w:div>
        <w:div w:id="1165974495">
          <w:marLeft w:val="274"/>
          <w:marRight w:val="0"/>
          <w:marTop w:val="106"/>
          <w:marBottom w:val="0"/>
          <w:divBdr>
            <w:top w:val="none" w:sz="0" w:space="0" w:color="auto"/>
            <w:left w:val="none" w:sz="0" w:space="0" w:color="auto"/>
            <w:bottom w:val="none" w:sz="0" w:space="0" w:color="auto"/>
            <w:right w:val="none" w:sz="0" w:space="0" w:color="auto"/>
          </w:divBdr>
        </w:div>
        <w:div w:id="318651389">
          <w:marLeft w:val="835"/>
          <w:marRight w:val="0"/>
          <w:marTop w:val="91"/>
          <w:marBottom w:val="0"/>
          <w:divBdr>
            <w:top w:val="none" w:sz="0" w:space="0" w:color="auto"/>
            <w:left w:val="none" w:sz="0" w:space="0" w:color="auto"/>
            <w:bottom w:val="none" w:sz="0" w:space="0" w:color="auto"/>
            <w:right w:val="none" w:sz="0" w:space="0" w:color="auto"/>
          </w:divBdr>
        </w:div>
        <w:div w:id="785003414">
          <w:marLeft w:val="835"/>
          <w:marRight w:val="0"/>
          <w:marTop w:val="91"/>
          <w:marBottom w:val="0"/>
          <w:divBdr>
            <w:top w:val="none" w:sz="0" w:space="0" w:color="auto"/>
            <w:left w:val="none" w:sz="0" w:space="0" w:color="auto"/>
            <w:bottom w:val="none" w:sz="0" w:space="0" w:color="auto"/>
            <w:right w:val="none" w:sz="0" w:space="0" w:color="auto"/>
          </w:divBdr>
        </w:div>
      </w:divsChild>
    </w:div>
    <w:div w:id="290210314">
      <w:bodyDiv w:val="1"/>
      <w:marLeft w:val="0"/>
      <w:marRight w:val="0"/>
      <w:marTop w:val="0"/>
      <w:marBottom w:val="0"/>
      <w:divBdr>
        <w:top w:val="none" w:sz="0" w:space="0" w:color="auto"/>
        <w:left w:val="none" w:sz="0" w:space="0" w:color="auto"/>
        <w:bottom w:val="none" w:sz="0" w:space="0" w:color="auto"/>
        <w:right w:val="none" w:sz="0" w:space="0" w:color="auto"/>
      </w:divBdr>
      <w:divsChild>
        <w:div w:id="1774662965">
          <w:marLeft w:val="835"/>
          <w:marRight w:val="0"/>
          <w:marTop w:val="53"/>
          <w:marBottom w:val="0"/>
          <w:divBdr>
            <w:top w:val="none" w:sz="0" w:space="0" w:color="auto"/>
            <w:left w:val="none" w:sz="0" w:space="0" w:color="auto"/>
            <w:bottom w:val="none" w:sz="0" w:space="0" w:color="auto"/>
            <w:right w:val="none" w:sz="0" w:space="0" w:color="auto"/>
          </w:divBdr>
        </w:div>
        <w:div w:id="967009524">
          <w:marLeft w:val="835"/>
          <w:marRight w:val="0"/>
          <w:marTop w:val="53"/>
          <w:marBottom w:val="0"/>
          <w:divBdr>
            <w:top w:val="none" w:sz="0" w:space="0" w:color="auto"/>
            <w:left w:val="none" w:sz="0" w:space="0" w:color="auto"/>
            <w:bottom w:val="none" w:sz="0" w:space="0" w:color="auto"/>
            <w:right w:val="none" w:sz="0" w:space="0" w:color="auto"/>
          </w:divBdr>
        </w:div>
      </w:divsChild>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462618817">
      <w:bodyDiv w:val="1"/>
      <w:marLeft w:val="0"/>
      <w:marRight w:val="0"/>
      <w:marTop w:val="0"/>
      <w:marBottom w:val="0"/>
      <w:divBdr>
        <w:top w:val="none" w:sz="0" w:space="0" w:color="auto"/>
        <w:left w:val="none" w:sz="0" w:space="0" w:color="auto"/>
        <w:bottom w:val="none" w:sz="0" w:space="0" w:color="auto"/>
        <w:right w:val="none" w:sz="0" w:space="0" w:color="auto"/>
      </w:divBdr>
      <w:divsChild>
        <w:div w:id="2035769299">
          <w:marLeft w:val="274"/>
          <w:marRight w:val="0"/>
          <w:marTop w:val="115"/>
          <w:marBottom w:val="0"/>
          <w:divBdr>
            <w:top w:val="none" w:sz="0" w:space="0" w:color="auto"/>
            <w:left w:val="none" w:sz="0" w:space="0" w:color="auto"/>
            <w:bottom w:val="none" w:sz="0" w:space="0" w:color="auto"/>
            <w:right w:val="none" w:sz="0" w:space="0" w:color="auto"/>
          </w:divBdr>
        </w:div>
        <w:div w:id="1087338744">
          <w:marLeft w:val="835"/>
          <w:marRight w:val="0"/>
          <w:marTop w:val="96"/>
          <w:marBottom w:val="0"/>
          <w:divBdr>
            <w:top w:val="none" w:sz="0" w:space="0" w:color="auto"/>
            <w:left w:val="none" w:sz="0" w:space="0" w:color="auto"/>
            <w:bottom w:val="none" w:sz="0" w:space="0" w:color="auto"/>
            <w:right w:val="none" w:sz="0" w:space="0" w:color="auto"/>
          </w:divBdr>
        </w:div>
        <w:div w:id="1268276122">
          <w:marLeft w:val="274"/>
          <w:marRight w:val="0"/>
          <w:marTop w:val="115"/>
          <w:marBottom w:val="0"/>
          <w:divBdr>
            <w:top w:val="none" w:sz="0" w:space="0" w:color="auto"/>
            <w:left w:val="none" w:sz="0" w:space="0" w:color="auto"/>
            <w:bottom w:val="none" w:sz="0" w:space="0" w:color="auto"/>
            <w:right w:val="none" w:sz="0" w:space="0" w:color="auto"/>
          </w:divBdr>
        </w:div>
        <w:div w:id="1869372951">
          <w:marLeft w:val="835"/>
          <w:marRight w:val="0"/>
          <w:marTop w:val="96"/>
          <w:marBottom w:val="0"/>
          <w:divBdr>
            <w:top w:val="none" w:sz="0" w:space="0" w:color="auto"/>
            <w:left w:val="none" w:sz="0" w:space="0" w:color="auto"/>
            <w:bottom w:val="none" w:sz="0" w:space="0" w:color="auto"/>
            <w:right w:val="none" w:sz="0" w:space="0" w:color="auto"/>
          </w:divBdr>
        </w:div>
        <w:div w:id="1371607359">
          <w:marLeft w:val="835"/>
          <w:marRight w:val="0"/>
          <w:marTop w:val="96"/>
          <w:marBottom w:val="0"/>
          <w:divBdr>
            <w:top w:val="none" w:sz="0" w:space="0" w:color="auto"/>
            <w:left w:val="none" w:sz="0" w:space="0" w:color="auto"/>
            <w:bottom w:val="none" w:sz="0" w:space="0" w:color="auto"/>
            <w:right w:val="none" w:sz="0" w:space="0" w:color="auto"/>
          </w:divBdr>
        </w:div>
      </w:divsChild>
    </w:div>
    <w:div w:id="541484611">
      <w:bodyDiv w:val="1"/>
      <w:marLeft w:val="0"/>
      <w:marRight w:val="0"/>
      <w:marTop w:val="0"/>
      <w:marBottom w:val="0"/>
      <w:divBdr>
        <w:top w:val="none" w:sz="0" w:space="0" w:color="auto"/>
        <w:left w:val="none" w:sz="0" w:space="0" w:color="auto"/>
        <w:bottom w:val="none" w:sz="0" w:space="0" w:color="auto"/>
        <w:right w:val="none" w:sz="0" w:space="0" w:color="auto"/>
      </w:divBdr>
      <w:divsChild>
        <w:div w:id="130486686">
          <w:marLeft w:val="547"/>
          <w:marRight w:val="0"/>
          <w:marTop w:val="154"/>
          <w:marBottom w:val="0"/>
          <w:divBdr>
            <w:top w:val="none" w:sz="0" w:space="0" w:color="auto"/>
            <w:left w:val="none" w:sz="0" w:space="0" w:color="auto"/>
            <w:bottom w:val="none" w:sz="0" w:space="0" w:color="auto"/>
            <w:right w:val="none" w:sz="0" w:space="0" w:color="auto"/>
          </w:divBdr>
        </w:div>
        <w:div w:id="1198158437">
          <w:marLeft w:val="1166"/>
          <w:marRight w:val="0"/>
          <w:marTop w:val="134"/>
          <w:marBottom w:val="0"/>
          <w:divBdr>
            <w:top w:val="none" w:sz="0" w:space="0" w:color="auto"/>
            <w:left w:val="none" w:sz="0" w:space="0" w:color="auto"/>
            <w:bottom w:val="none" w:sz="0" w:space="0" w:color="auto"/>
            <w:right w:val="none" w:sz="0" w:space="0" w:color="auto"/>
          </w:divBdr>
        </w:div>
        <w:div w:id="957251133">
          <w:marLeft w:val="1166"/>
          <w:marRight w:val="0"/>
          <w:marTop w:val="134"/>
          <w:marBottom w:val="0"/>
          <w:divBdr>
            <w:top w:val="none" w:sz="0" w:space="0" w:color="auto"/>
            <w:left w:val="none" w:sz="0" w:space="0" w:color="auto"/>
            <w:bottom w:val="none" w:sz="0" w:space="0" w:color="auto"/>
            <w:right w:val="none" w:sz="0" w:space="0" w:color="auto"/>
          </w:divBdr>
        </w:div>
      </w:divsChild>
    </w:div>
    <w:div w:id="542596376">
      <w:bodyDiv w:val="1"/>
      <w:marLeft w:val="0"/>
      <w:marRight w:val="0"/>
      <w:marTop w:val="0"/>
      <w:marBottom w:val="0"/>
      <w:divBdr>
        <w:top w:val="none" w:sz="0" w:space="0" w:color="auto"/>
        <w:left w:val="none" w:sz="0" w:space="0" w:color="auto"/>
        <w:bottom w:val="none" w:sz="0" w:space="0" w:color="auto"/>
        <w:right w:val="none" w:sz="0" w:space="0" w:color="auto"/>
      </w:divBdr>
      <w:divsChild>
        <w:div w:id="1015811880">
          <w:marLeft w:val="547"/>
          <w:marRight w:val="0"/>
          <w:marTop w:val="120"/>
          <w:marBottom w:val="0"/>
          <w:divBdr>
            <w:top w:val="none" w:sz="0" w:space="0" w:color="auto"/>
            <w:left w:val="none" w:sz="0" w:space="0" w:color="auto"/>
            <w:bottom w:val="none" w:sz="0" w:space="0" w:color="auto"/>
            <w:right w:val="none" w:sz="0" w:space="0" w:color="auto"/>
          </w:divBdr>
        </w:div>
        <w:div w:id="334848024">
          <w:marLeft w:val="1166"/>
          <w:marRight w:val="0"/>
          <w:marTop w:val="106"/>
          <w:marBottom w:val="0"/>
          <w:divBdr>
            <w:top w:val="none" w:sz="0" w:space="0" w:color="auto"/>
            <w:left w:val="none" w:sz="0" w:space="0" w:color="auto"/>
            <w:bottom w:val="none" w:sz="0" w:space="0" w:color="auto"/>
            <w:right w:val="none" w:sz="0" w:space="0" w:color="auto"/>
          </w:divBdr>
        </w:div>
        <w:div w:id="1869292027">
          <w:marLeft w:val="547"/>
          <w:marRight w:val="0"/>
          <w:marTop w:val="120"/>
          <w:marBottom w:val="0"/>
          <w:divBdr>
            <w:top w:val="none" w:sz="0" w:space="0" w:color="auto"/>
            <w:left w:val="none" w:sz="0" w:space="0" w:color="auto"/>
            <w:bottom w:val="none" w:sz="0" w:space="0" w:color="auto"/>
            <w:right w:val="none" w:sz="0" w:space="0" w:color="auto"/>
          </w:divBdr>
        </w:div>
        <w:div w:id="758216624">
          <w:marLeft w:val="1166"/>
          <w:marRight w:val="0"/>
          <w:marTop w:val="106"/>
          <w:marBottom w:val="0"/>
          <w:divBdr>
            <w:top w:val="none" w:sz="0" w:space="0" w:color="auto"/>
            <w:left w:val="none" w:sz="0" w:space="0" w:color="auto"/>
            <w:bottom w:val="none" w:sz="0" w:space="0" w:color="auto"/>
            <w:right w:val="none" w:sz="0" w:space="0" w:color="auto"/>
          </w:divBdr>
        </w:div>
        <w:div w:id="1587765">
          <w:marLeft w:val="1166"/>
          <w:marRight w:val="0"/>
          <w:marTop w:val="106"/>
          <w:marBottom w:val="0"/>
          <w:divBdr>
            <w:top w:val="none" w:sz="0" w:space="0" w:color="auto"/>
            <w:left w:val="none" w:sz="0" w:space="0" w:color="auto"/>
            <w:bottom w:val="none" w:sz="0" w:space="0" w:color="auto"/>
            <w:right w:val="none" w:sz="0" w:space="0" w:color="auto"/>
          </w:divBdr>
        </w:div>
        <w:div w:id="1240363858">
          <w:marLeft w:val="1800"/>
          <w:marRight w:val="0"/>
          <w:marTop w:val="91"/>
          <w:marBottom w:val="0"/>
          <w:divBdr>
            <w:top w:val="none" w:sz="0" w:space="0" w:color="auto"/>
            <w:left w:val="none" w:sz="0" w:space="0" w:color="auto"/>
            <w:bottom w:val="none" w:sz="0" w:space="0" w:color="auto"/>
            <w:right w:val="none" w:sz="0" w:space="0" w:color="auto"/>
          </w:divBdr>
        </w:div>
        <w:div w:id="1624771598">
          <w:marLeft w:val="1800"/>
          <w:marRight w:val="0"/>
          <w:marTop w:val="91"/>
          <w:marBottom w:val="0"/>
          <w:divBdr>
            <w:top w:val="none" w:sz="0" w:space="0" w:color="auto"/>
            <w:left w:val="none" w:sz="0" w:space="0" w:color="auto"/>
            <w:bottom w:val="none" w:sz="0" w:space="0" w:color="auto"/>
            <w:right w:val="none" w:sz="0" w:space="0" w:color="auto"/>
          </w:divBdr>
        </w:div>
        <w:div w:id="1723823868">
          <w:marLeft w:val="1166"/>
          <w:marRight w:val="0"/>
          <w:marTop w:val="106"/>
          <w:marBottom w:val="0"/>
          <w:divBdr>
            <w:top w:val="none" w:sz="0" w:space="0" w:color="auto"/>
            <w:left w:val="none" w:sz="0" w:space="0" w:color="auto"/>
            <w:bottom w:val="none" w:sz="0" w:space="0" w:color="auto"/>
            <w:right w:val="none" w:sz="0" w:space="0" w:color="auto"/>
          </w:divBdr>
        </w:div>
        <w:div w:id="736783162">
          <w:marLeft w:val="1166"/>
          <w:marRight w:val="0"/>
          <w:marTop w:val="106"/>
          <w:marBottom w:val="0"/>
          <w:divBdr>
            <w:top w:val="none" w:sz="0" w:space="0" w:color="auto"/>
            <w:left w:val="none" w:sz="0" w:space="0" w:color="auto"/>
            <w:bottom w:val="none" w:sz="0" w:space="0" w:color="auto"/>
            <w:right w:val="none" w:sz="0" w:space="0" w:color="auto"/>
          </w:divBdr>
        </w:div>
        <w:div w:id="1750344863">
          <w:marLeft w:val="547"/>
          <w:marRight w:val="0"/>
          <w:marTop w:val="120"/>
          <w:marBottom w:val="0"/>
          <w:divBdr>
            <w:top w:val="none" w:sz="0" w:space="0" w:color="auto"/>
            <w:left w:val="none" w:sz="0" w:space="0" w:color="auto"/>
            <w:bottom w:val="none" w:sz="0" w:space="0" w:color="auto"/>
            <w:right w:val="none" w:sz="0" w:space="0" w:color="auto"/>
          </w:divBdr>
        </w:div>
        <w:div w:id="287785826">
          <w:marLeft w:val="547"/>
          <w:marRight w:val="0"/>
          <w:marTop w:val="120"/>
          <w:marBottom w:val="0"/>
          <w:divBdr>
            <w:top w:val="none" w:sz="0" w:space="0" w:color="auto"/>
            <w:left w:val="none" w:sz="0" w:space="0" w:color="auto"/>
            <w:bottom w:val="none" w:sz="0" w:space="0" w:color="auto"/>
            <w:right w:val="none" w:sz="0" w:space="0" w:color="auto"/>
          </w:divBdr>
        </w:div>
      </w:divsChild>
    </w:div>
    <w:div w:id="545602541">
      <w:bodyDiv w:val="1"/>
      <w:marLeft w:val="0"/>
      <w:marRight w:val="0"/>
      <w:marTop w:val="0"/>
      <w:marBottom w:val="0"/>
      <w:divBdr>
        <w:top w:val="none" w:sz="0" w:space="0" w:color="auto"/>
        <w:left w:val="none" w:sz="0" w:space="0" w:color="auto"/>
        <w:bottom w:val="none" w:sz="0" w:space="0" w:color="auto"/>
        <w:right w:val="none" w:sz="0" w:space="0" w:color="auto"/>
      </w:divBdr>
      <w:divsChild>
        <w:div w:id="2047754278">
          <w:marLeft w:val="274"/>
          <w:marRight w:val="0"/>
          <w:marTop w:val="86"/>
          <w:marBottom w:val="0"/>
          <w:divBdr>
            <w:top w:val="none" w:sz="0" w:space="0" w:color="auto"/>
            <w:left w:val="none" w:sz="0" w:space="0" w:color="auto"/>
            <w:bottom w:val="none" w:sz="0" w:space="0" w:color="auto"/>
            <w:right w:val="none" w:sz="0" w:space="0" w:color="auto"/>
          </w:divBdr>
        </w:div>
        <w:div w:id="1183281204">
          <w:marLeft w:val="835"/>
          <w:marRight w:val="0"/>
          <w:marTop w:val="86"/>
          <w:marBottom w:val="0"/>
          <w:divBdr>
            <w:top w:val="none" w:sz="0" w:space="0" w:color="auto"/>
            <w:left w:val="none" w:sz="0" w:space="0" w:color="auto"/>
            <w:bottom w:val="none" w:sz="0" w:space="0" w:color="auto"/>
            <w:right w:val="none" w:sz="0" w:space="0" w:color="auto"/>
          </w:divBdr>
        </w:div>
        <w:div w:id="1412585276">
          <w:marLeft w:val="835"/>
          <w:marRight w:val="0"/>
          <w:marTop w:val="86"/>
          <w:marBottom w:val="0"/>
          <w:divBdr>
            <w:top w:val="none" w:sz="0" w:space="0" w:color="auto"/>
            <w:left w:val="none" w:sz="0" w:space="0" w:color="auto"/>
            <w:bottom w:val="none" w:sz="0" w:space="0" w:color="auto"/>
            <w:right w:val="none" w:sz="0" w:space="0" w:color="auto"/>
          </w:divBdr>
        </w:div>
        <w:div w:id="1234126083">
          <w:marLeft w:val="835"/>
          <w:marRight w:val="0"/>
          <w:marTop w:val="86"/>
          <w:marBottom w:val="0"/>
          <w:divBdr>
            <w:top w:val="none" w:sz="0" w:space="0" w:color="auto"/>
            <w:left w:val="none" w:sz="0" w:space="0" w:color="auto"/>
            <w:bottom w:val="none" w:sz="0" w:space="0" w:color="auto"/>
            <w:right w:val="none" w:sz="0" w:space="0" w:color="auto"/>
          </w:divBdr>
        </w:div>
      </w:divsChild>
    </w:div>
    <w:div w:id="565379723">
      <w:bodyDiv w:val="1"/>
      <w:marLeft w:val="0"/>
      <w:marRight w:val="0"/>
      <w:marTop w:val="0"/>
      <w:marBottom w:val="0"/>
      <w:divBdr>
        <w:top w:val="none" w:sz="0" w:space="0" w:color="auto"/>
        <w:left w:val="none" w:sz="0" w:space="0" w:color="auto"/>
        <w:bottom w:val="none" w:sz="0" w:space="0" w:color="auto"/>
        <w:right w:val="none" w:sz="0" w:space="0" w:color="auto"/>
      </w:divBdr>
      <w:divsChild>
        <w:div w:id="1479567643">
          <w:marLeft w:val="547"/>
          <w:marRight w:val="0"/>
          <w:marTop w:val="130"/>
          <w:marBottom w:val="0"/>
          <w:divBdr>
            <w:top w:val="none" w:sz="0" w:space="0" w:color="auto"/>
            <w:left w:val="none" w:sz="0" w:space="0" w:color="auto"/>
            <w:bottom w:val="none" w:sz="0" w:space="0" w:color="auto"/>
            <w:right w:val="none" w:sz="0" w:space="0" w:color="auto"/>
          </w:divBdr>
        </w:div>
        <w:div w:id="792332304">
          <w:marLeft w:val="1166"/>
          <w:marRight w:val="0"/>
          <w:marTop w:val="115"/>
          <w:marBottom w:val="0"/>
          <w:divBdr>
            <w:top w:val="none" w:sz="0" w:space="0" w:color="auto"/>
            <w:left w:val="none" w:sz="0" w:space="0" w:color="auto"/>
            <w:bottom w:val="none" w:sz="0" w:space="0" w:color="auto"/>
            <w:right w:val="none" w:sz="0" w:space="0" w:color="auto"/>
          </w:divBdr>
        </w:div>
        <w:div w:id="2121291635">
          <w:marLeft w:val="1166"/>
          <w:marRight w:val="0"/>
          <w:marTop w:val="115"/>
          <w:marBottom w:val="0"/>
          <w:divBdr>
            <w:top w:val="none" w:sz="0" w:space="0" w:color="auto"/>
            <w:left w:val="none" w:sz="0" w:space="0" w:color="auto"/>
            <w:bottom w:val="none" w:sz="0" w:space="0" w:color="auto"/>
            <w:right w:val="none" w:sz="0" w:space="0" w:color="auto"/>
          </w:divBdr>
        </w:div>
        <w:div w:id="1945573465">
          <w:marLeft w:val="547"/>
          <w:marRight w:val="0"/>
          <w:marTop w:val="130"/>
          <w:marBottom w:val="0"/>
          <w:divBdr>
            <w:top w:val="none" w:sz="0" w:space="0" w:color="auto"/>
            <w:left w:val="none" w:sz="0" w:space="0" w:color="auto"/>
            <w:bottom w:val="none" w:sz="0" w:space="0" w:color="auto"/>
            <w:right w:val="none" w:sz="0" w:space="0" w:color="auto"/>
          </w:divBdr>
        </w:div>
        <w:div w:id="1340041009">
          <w:marLeft w:val="1166"/>
          <w:marRight w:val="0"/>
          <w:marTop w:val="115"/>
          <w:marBottom w:val="0"/>
          <w:divBdr>
            <w:top w:val="none" w:sz="0" w:space="0" w:color="auto"/>
            <w:left w:val="none" w:sz="0" w:space="0" w:color="auto"/>
            <w:bottom w:val="none" w:sz="0" w:space="0" w:color="auto"/>
            <w:right w:val="none" w:sz="0" w:space="0" w:color="auto"/>
          </w:divBdr>
        </w:div>
        <w:div w:id="1958825667">
          <w:marLeft w:val="1166"/>
          <w:marRight w:val="0"/>
          <w:marTop w:val="115"/>
          <w:marBottom w:val="0"/>
          <w:divBdr>
            <w:top w:val="none" w:sz="0" w:space="0" w:color="auto"/>
            <w:left w:val="none" w:sz="0" w:space="0" w:color="auto"/>
            <w:bottom w:val="none" w:sz="0" w:space="0" w:color="auto"/>
            <w:right w:val="none" w:sz="0" w:space="0" w:color="auto"/>
          </w:divBdr>
        </w:div>
      </w:divsChild>
    </w:div>
    <w:div w:id="697778774">
      <w:bodyDiv w:val="1"/>
      <w:marLeft w:val="0"/>
      <w:marRight w:val="0"/>
      <w:marTop w:val="0"/>
      <w:marBottom w:val="0"/>
      <w:divBdr>
        <w:top w:val="none" w:sz="0" w:space="0" w:color="auto"/>
        <w:left w:val="none" w:sz="0" w:space="0" w:color="auto"/>
        <w:bottom w:val="none" w:sz="0" w:space="0" w:color="auto"/>
        <w:right w:val="none" w:sz="0" w:space="0" w:color="auto"/>
      </w:divBdr>
      <w:divsChild>
        <w:div w:id="1324432495">
          <w:marLeft w:val="274"/>
          <w:marRight w:val="0"/>
          <w:marTop w:val="62"/>
          <w:marBottom w:val="0"/>
          <w:divBdr>
            <w:top w:val="none" w:sz="0" w:space="0" w:color="auto"/>
            <w:left w:val="none" w:sz="0" w:space="0" w:color="auto"/>
            <w:bottom w:val="none" w:sz="0" w:space="0" w:color="auto"/>
            <w:right w:val="none" w:sz="0" w:space="0" w:color="auto"/>
          </w:divBdr>
        </w:div>
        <w:div w:id="583296483">
          <w:marLeft w:val="835"/>
          <w:marRight w:val="0"/>
          <w:marTop w:val="53"/>
          <w:marBottom w:val="0"/>
          <w:divBdr>
            <w:top w:val="none" w:sz="0" w:space="0" w:color="auto"/>
            <w:left w:val="none" w:sz="0" w:space="0" w:color="auto"/>
            <w:bottom w:val="none" w:sz="0" w:space="0" w:color="auto"/>
            <w:right w:val="none" w:sz="0" w:space="0" w:color="auto"/>
          </w:divBdr>
        </w:div>
        <w:div w:id="1112435243">
          <w:marLeft w:val="1411"/>
          <w:marRight w:val="0"/>
          <w:marTop w:val="53"/>
          <w:marBottom w:val="0"/>
          <w:divBdr>
            <w:top w:val="none" w:sz="0" w:space="0" w:color="auto"/>
            <w:left w:val="none" w:sz="0" w:space="0" w:color="auto"/>
            <w:bottom w:val="none" w:sz="0" w:space="0" w:color="auto"/>
            <w:right w:val="none" w:sz="0" w:space="0" w:color="auto"/>
          </w:divBdr>
        </w:div>
        <w:div w:id="658994900">
          <w:marLeft w:val="1411"/>
          <w:marRight w:val="0"/>
          <w:marTop w:val="53"/>
          <w:marBottom w:val="0"/>
          <w:divBdr>
            <w:top w:val="none" w:sz="0" w:space="0" w:color="auto"/>
            <w:left w:val="none" w:sz="0" w:space="0" w:color="auto"/>
            <w:bottom w:val="none" w:sz="0" w:space="0" w:color="auto"/>
            <w:right w:val="none" w:sz="0" w:space="0" w:color="auto"/>
          </w:divBdr>
        </w:div>
        <w:div w:id="1179081482">
          <w:marLeft w:val="835"/>
          <w:marRight w:val="0"/>
          <w:marTop w:val="53"/>
          <w:marBottom w:val="0"/>
          <w:divBdr>
            <w:top w:val="none" w:sz="0" w:space="0" w:color="auto"/>
            <w:left w:val="none" w:sz="0" w:space="0" w:color="auto"/>
            <w:bottom w:val="none" w:sz="0" w:space="0" w:color="auto"/>
            <w:right w:val="none" w:sz="0" w:space="0" w:color="auto"/>
          </w:divBdr>
        </w:div>
      </w:divsChild>
    </w:div>
    <w:div w:id="717122230">
      <w:bodyDiv w:val="1"/>
      <w:marLeft w:val="0"/>
      <w:marRight w:val="0"/>
      <w:marTop w:val="0"/>
      <w:marBottom w:val="0"/>
      <w:divBdr>
        <w:top w:val="none" w:sz="0" w:space="0" w:color="auto"/>
        <w:left w:val="none" w:sz="0" w:space="0" w:color="auto"/>
        <w:bottom w:val="none" w:sz="0" w:space="0" w:color="auto"/>
        <w:right w:val="none" w:sz="0" w:space="0" w:color="auto"/>
      </w:divBdr>
      <w:divsChild>
        <w:div w:id="240988046">
          <w:marLeft w:val="274"/>
          <w:marRight w:val="0"/>
          <w:marTop w:val="96"/>
          <w:marBottom w:val="0"/>
          <w:divBdr>
            <w:top w:val="none" w:sz="0" w:space="0" w:color="auto"/>
            <w:left w:val="none" w:sz="0" w:space="0" w:color="auto"/>
            <w:bottom w:val="none" w:sz="0" w:space="0" w:color="auto"/>
            <w:right w:val="none" w:sz="0" w:space="0" w:color="auto"/>
          </w:divBdr>
        </w:div>
        <w:div w:id="954210712">
          <w:marLeft w:val="835"/>
          <w:marRight w:val="0"/>
          <w:marTop w:val="82"/>
          <w:marBottom w:val="0"/>
          <w:divBdr>
            <w:top w:val="none" w:sz="0" w:space="0" w:color="auto"/>
            <w:left w:val="none" w:sz="0" w:space="0" w:color="auto"/>
            <w:bottom w:val="none" w:sz="0" w:space="0" w:color="auto"/>
            <w:right w:val="none" w:sz="0" w:space="0" w:color="auto"/>
          </w:divBdr>
        </w:div>
        <w:div w:id="2057387347">
          <w:marLeft w:val="835"/>
          <w:marRight w:val="0"/>
          <w:marTop w:val="82"/>
          <w:marBottom w:val="0"/>
          <w:divBdr>
            <w:top w:val="none" w:sz="0" w:space="0" w:color="auto"/>
            <w:left w:val="none" w:sz="0" w:space="0" w:color="auto"/>
            <w:bottom w:val="none" w:sz="0" w:space="0" w:color="auto"/>
            <w:right w:val="none" w:sz="0" w:space="0" w:color="auto"/>
          </w:divBdr>
        </w:div>
        <w:div w:id="530339960">
          <w:marLeft w:val="835"/>
          <w:marRight w:val="0"/>
          <w:marTop w:val="82"/>
          <w:marBottom w:val="0"/>
          <w:divBdr>
            <w:top w:val="none" w:sz="0" w:space="0" w:color="auto"/>
            <w:left w:val="none" w:sz="0" w:space="0" w:color="auto"/>
            <w:bottom w:val="none" w:sz="0" w:space="0" w:color="auto"/>
            <w:right w:val="none" w:sz="0" w:space="0" w:color="auto"/>
          </w:divBdr>
        </w:div>
        <w:div w:id="1644576797">
          <w:marLeft w:val="274"/>
          <w:marRight w:val="0"/>
          <w:marTop w:val="96"/>
          <w:marBottom w:val="0"/>
          <w:divBdr>
            <w:top w:val="none" w:sz="0" w:space="0" w:color="auto"/>
            <w:left w:val="none" w:sz="0" w:space="0" w:color="auto"/>
            <w:bottom w:val="none" w:sz="0" w:space="0" w:color="auto"/>
            <w:right w:val="none" w:sz="0" w:space="0" w:color="auto"/>
          </w:divBdr>
        </w:div>
        <w:div w:id="1864441472">
          <w:marLeft w:val="835"/>
          <w:marRight w:val="0"/>
          <w:marTop w:val="82"/>
          <w:marBottom w:val="0"/>
          <w:divBdr>
            <w:top w:val="none" w:sz="0" w:space="0" w:color="auto"/>
            <w:left w:val="none" w:sz="0" w:space="0" w:color="auto"/>
            <w:bottom w:val="none" w:sz="0" w:space="0" w:color="auto"/>
            <w:right w:val="none" w:sz="0" w:space="0" w:color="auto"/>
          </w:divBdr>
        </w:div>
        <w:div w:id="1616255608">
          <w:marLeft w:val="835"/>
          <w:marRight w:val="0"/>
          <w:marTop w:val="82"/>
          <w:marBottom w:val="0"/>
          <w:divBdr>
            <w:top w:val="none" w:sz="0" w:space="0" w:color="auto"/>
            <w:left w:val="none" w:sz="0" w:space="0" w:color="auto"/>
            <w:bottom w:val="none" w:sz="0" w:space="0" w:color="auto"/>
            <w:right w:val="none" w:sz="0" w:space="0" w:color="auto"/>
          </w:divBdr>
        </w:div>
        <w:div w:id="1809200910">
          <w:marLeft w:val="835"/>
          <w:marRight w:val="0"/>
          <w:marTop w:val="82"/>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19487679">
      <w:bodyDiv w:val="1"/>
      <w:marLeft w:val="0"/>
      <w:marRight w:val="0"/>
      <w:marTop w:val="0"/>
      <w:marBottom w:val="0"/>
      <w:divBdr>
        <w:top w:val="none" w:sz="0" w:space="0" w:color="auto"/>
        <w:left w:val="none" w:sz="0" w:space="0" w:color="auto"/>
        <w:bottom w:val="none" w:sz="0" w:space="0" w:color="auto"/>
        <w:right w:val="none" w:sz="0" w:space="0" w:color="auto"/>
      </w:divBdr>
      <w:divsChild>
        <w:div w:id="1666202448">
          <w:marLeft w:val="274"/>
          <w:marRight w:val="0"/>
          <w:marTop w:val="96"/>
          <w:marBottom w:val="0"/>
          <w:divBdr>
            <w:top w:val="none" w:sz="0" w:space="0" w:color="auto"/>
            <w:left w:val="none" w:sz="0" w:space="0" w:color="auto"/>
            <w:bottom w:val="none" w:sz="0" w:space="0" w:color="auto"/>
            <w:right w:val="none" w:sz="0" w:space="0" w:color="auto"/>
          </w:divBdr>
        </w:div>
        <w:div w:id="1757898169">
          <w:marLeft w:val="835"/>
          <w:marRight w:val="0"/>
          <w:marTop w:val="82"/>
          <w:marBottom w:val="0"/>
          <w:divBdr>
            <w:top w:val="none" w:sz="0" w:space="0" w:color="auto"/>
            <w:left w:val="none" w:sz="0" w:space="0" w:color="auto"/>
            <w:bottom w:val="none" w:sz="0" w:space="0" w:color="auto"/>
            <w:right w:val="none" w:sz="0" w:space="0" w:color="auto"/>
          </w:divBdr>
        </w:div>
        <w:div w:id="1250890093">
          <w:marLeft w:val="835"/>
          <w:marRight w:val="0"/>
          <w:marTop w:val="82"/>
          <w:marBottom w:val="0"/>
          <w:divBdr>
            <w:top w:val="none" w:sz="0" w:space="0" w:color="auto"/>
            <w:left w:val="none" w:sz="0" w:space="0" w:color="auto"/>
            <w:bottom w:val="none" w:sz="0" w:space="0" w:color="auto"/>
            <w:right w:val="none" w:sz="0" w:space="0" w:color="auto"/>
          </w:divBdr>
        </w:div>
        <w:div w:id="83845780">
          <w:marLeft w:val="835"/>
          <w:marRight w:val="0"/>
          <w:marTop w:val="82"/>
          <w:marBottom w:val="0"/>
          <w:divBdr>
            <w:top w:val="none" w:sz="0" w:space="0" w:color="auto"/>
            <w:left w:val="none" w:sz="0" w:space="0" w:color="auto"/>
            <w:bottom w:val="none" w:sz="0" w:space="0" w:color="auto"/>
            <w:right w:val="none" w:sz="0" w:space="0" w:color="auto"/>
          </w:divBdr>
        </w:div>
        <w:div w:id="82069493">
          <w:marLeft w:val="274"/>
          <w:marRight w:val="0"/>
          <w:marTop w:val="96"/>
          <w:marBottom w:val="0"/>
          <w:divBdr>
            <w:top w:val="none" w:sz="0" w:space="0" w:color="auto"/>
            <w:left w:val="none" w:sz="0" w:space="0" w:color="auto"/>
            <w:bottom w:val="none" w:sz="0" w:space="0" w:color="auto"/>
            <w:right w:val="none" w:sz="0" w:space="0" w:color="auto"/>
          </w:divBdr>
        </w:div>
        <w:div w:id="1645894526">
          <w:marLeft w:val="835"/>
          <w:marRight w:val="0"/>
          <w:marTop w:val="82"/>
          <w:marBottom w:val="0"/>
          <w:divBdr>
            <w:top w:val="none" w:sz="0" w:space="0" w:color="auto"/>
            <w:left w:val="none" w:sz="0" w:space="0" w:color="auto"/>
            <w:bottom w:val="none" w:sz="0" w:space="0" w:color="auto"/>
            <w:right w:val="none" w:sz="0" w:space="0" w:color="auto"/>
          </w:divBdr>
        </w:div>
        <w:div w:id="1961296583">
          <w:marLeft w:val="835"/>
          <w:marRight w:val="0"/>
          <w:marTop w:val="82"/>
          <w:marBottom w:val="0"/>
          <w:divBdr>
            <w:top w:val="none" w:sz="0" w:space="0" w:color="auto"/>
            <w:left w:val="none" w:sz="0" w:space="0" w:color="auto"/>
            <w:bottom w:val="none" w:sz="0" w:space="0" w:color="auto"/>
            <w:right w:val="none" w:sz="0" w:space="0" w:color="auto"/>
          </w:divBdr>
        </w:div>
        <w:div w:id="1174879421">
          <w:marLeft w:val="835"/>
          <w:marRight w:val="0"/>
          <w:marTop w:val="82"/>
          <w:marBottom w:val="0"/>
          <w:divBdr>
            <w:top w:val="none" w:sz="0" w:space="0" w:color="auto"/>
            <w:left w:val="none" w:sz="0" w:space="0" w:color="auto"/>
            <w:bottom w:val="none" w:sz="0" w:space="0" w:color="auto"/>
            <w:right w:val="none" w:sz="0" w:space="0" w:color="auto"/>
          </w:divBdr>
        </w:div>
      </w:divsChild>
    </w:div>
    <w:div w:id="1009916106">
      <w:bodyDiv w:val="1"/>
      <w:marLeft w:val="0"/>
      <w:marRight w:val="0"/>
      <w:marTop w:val="0"/>
      <w:marBottom w:val="0"/>
      <w:divBdr>
        <w:top w:val="none" w:sz="0" w:space="0" w:color="auto"/>
        <w:left w:val="none" w:sz="0" w:space="0" w:color="auto"/>
        <w:bottom w:val="none" w:sz="0" w:space="0" w:color="auto"/>
        <w:right w:val="none" w:sz="0" w:space="0" w:color="auto"/>
      </w:divBdr>
      <w:divsChild>
        <w:div w:id="132793070">
          <w:marLeft w:val="547"/>
          <w:marRight w:val="0"/>
          <w:marTop w:val="130"/>
          <w:marBottom w:val="0"/>
          <w:divBdr>
            <w:top w:val="none" w:sz="0" w:space="0" w:color="auto"/>
            <w:left w:val="none" w:sz="0" w:space="0" w:color="auto"/>
            <w:bottom w:val="none" w:sz="0" w:space="0" w:color="auto"/>
            <w:right w:val="none" w:sz="0" w:space="0" w:color="auto"/>
          </w:divBdr>
        </w:div>
        <w:div w:id="605580697">
          <w:marLeft w:val="1166"/>
          <w:marRight w:val="0"/>
          <w:marTop w:val="115"/>
          <w:marBottom w:val="0"/>
          <w:divBdr>
            <w:top w:val="none" w:sz="0" w:space="0" w:color="auto"/>
            <w:left w:val="none" w:sz="0" w:space="0" w:color="auto"/>
            <w:bottom w:val="none" w:sz="0" w:space="0" w:color="auto"/>
            <w:right w:val="none" w:sz="0" w:space="0" w:color="auto"/>
          </w:divBdr>
        </w:div>
        <w:div w:id="323363216">
          <w:marLeft w:val="1166"/>
          <w:marRight w:val="0"/>
          <w:marTop w:val="115"/>
          <w:marBottom w:val="0"/>
          <w:divBdr>
            <w:top w:val="none" w:sz="0" w:space="0" w:color="auto"/>
            <w:left w:val="none" w:sz="0" w:space="0" w:color="auto"/>
            <w:bottom w:val="none" w:sz="0" w:space="0" w:color="auto"/>
            <w:right w:val="none" w:sz="0" w:space="0" w:color="auto"/>
          </w:divBdr>
        </w:div>
        <w:div w:id="966858636">
          <w:marLeft w:val="547"/>
          <w:marRight w:val="0"/>
          <w:marTop w:val="130"/>
          <w:marBottom w:val="0"/>
          <w:divBdr>
            <w:top w:val="none" w:sz="0" w:space="0" w:color="auto"/>
            <w:left w:val="none" w:sz="0" w:space="0" w:color="auto"/>
            <w:bottom w:val="none" w:sz="0" w:space="0" w:color="auto"/>
            <w:right w:val="none" w:sz="0" w:space="0" w:color="auto"/>
          </w:divBdr>
        </w:div>
        <w:div w:id="848757301">
          <w:marLeft w:val="1166"/>
          <w:marRight w:val="0"/>
          <w:marTop w:val="115"/>
          <w:marBottom w:val="0"/>
          <w:divBdr>
            <w:top w:val="none" w:sz="0" w:space="0" w:color="auto"/>
            <w:left w:val="none" w:sz="0" w:space="0" w:color="auto"/>
            <w:bottom w:val="none" w:sz="0" w:space="0" w:color="auto"/>
            <w:right w:val="none" w:sz="0" w:space="0" w:color="auto"/>
          </w:divBdr>
        </w:div>
        <w:div w:id="1251543011">
          <w:marLeft w:val="1800"/>
          <w:marRight w:val="0"/>
          <w:marTop w:val="96"/>
          <w:marBottom w:val="0"/>
          <w:divBdr>
            <w:top w:val="none" w:sz="0" w:space="0" w:color="auto"/>
            <w:left w:val="none" w:sz="0" w:space="0" w:color="auto"/>
            <w:bottom w:val="none" w:sz="0" w:space="0" w:color="auto"/>
            <w:right w:val="none" w:sz="0" w:space="0" w:color="auto"/>
          </w:divBdr>
        </w:div>
        <w:div w:id="1123647412">
          <w:marLeft w:val="1166"/>
          <w:marRight w:val="0"/>
          <w:marTop w:val="115"/>
          <w:marBottom w:val="0"/>
          <w:divBdr>
            <w:top w:val="none" w:sz="0" w:space="0" w:color="auto"/>
            <w:left w:val="none" w:sz="0" w:space="0" w:color="auto"/>
            <w:bottom w:val="none" w:sz="0" w:space="0" w:color="auto"/>
            <w:right w:val="none" w:sz="0" w:space="0" w:color="auto"/>
          </w:divBdr>
        </w:div>
        <w:div w:id="1979605826">
          <w:marLeft w:val="1800"/>
          <w:marRight w:val="0"/>
          <w:marTop w:val="96"/>
          <w:marBottom w:val="0"/>
          <w:divBdr>
            <w:top w:val="none" w:sz="0" w:space="0" w:color="auto"/>
            <w:left w:val="none" w:sz="0" w:space="0" w:color="auto"/>
            <w:bottom w:val="none" w:sz="0" w:space="0" w:color="auto"/>
            <w:right w:val="none" w:sz="0" w:space="0" w:color="auto"/>
          </w:divBdr>
        </w:div>
        <w:div w:id="1707484005">
          <w:marLeft w:val="1800"/>
          <w:marRight w:val="0"/>
          <w:marTop w:val="96"/>
          <w:marBottom w:val="0"/>
          <w:divBdr>
            <w:top w:val="none" w:sz="0" w:space="0" w:color="auto"/>
            <w:left w:val="none" w:sz="0" w:space="0" w:color="auto"/>
            <w:bottom w:val="none" w:sz="0" w:space="0" w:color="auto"/>
            <w:right w:val="none" w:sz="0" w:space="0" w:color="auto"/>
          </w:divBdr>
        </w:div>
        <w:div w:id="1791119685">
          <w:marLeft w:val="1166"/>
          <w:marRight w:val="0"/>
          <w:marTop w:val="115"/>
          <w:marBottom w:val="0"/>
          <w:divBdr>
            <w:top w:val="none" w:sz="0" w:space="0" w:color="auto"/>
            <w:left w:val="none" w:sz="0" w:space="0" w:color="auto"/>
            <w:bottom w:val="none" w:sz="0" w:space="0" w:color="auto"/>
            <w:right w:val="none" w:sz="0" w:space="0" w:color="auto"/>
          </w:divBdr>
        </w:div>
        <w:div w:id="1416777995">
          <w:marLeft w:val="1800"/>
          <w:marRight w:val="0"/>
          <w:marTop w:val="96"/>
          <w:marBottom w:val="0"/>
          <w:divBdr>
            <w:top w:val="none" w:sz="0" w:space="0" w:color="auto"/>
            <w:left w:val="none" w:sz="0" w:space="0" w:color="auto"/>
            <w:bottom w:val="none" w:sz="0" w:space="0" w:color="auto"/>
            <w:right w:val="none" w:sz="0" w:space="0" w:color="auto"/>
          </w:divBdr>
        </w:div>
      </w:divsChild>
    </w:div>
    <w:div w:id="1188375849">
      <w:bodyDiv w:val="1"/>
      <w:marLeft w:val="0"/>
      <w:marRight w:val="0"/>
      <w:marTop w:val="0"/>
      <w:marBottom w:val="0"/>
      <w:divBdr>
        <w:top w:val="none" w:sz="0" w:space="0" w:color="auto"/>
        <w:left w:val="none" w:sz="0" w:space="0" w:color="auto"/>
        <w:bottom w:val="none" w:sz="0" w:space="0" w:color="auto"/>
        <w:right w:val="none" w:sz="0" w:space="0" w:color="auto"/>
      </w:divBdr>
      <w:divsChild>
        <w:div w:id="523059026">
          <w:marLeft w:val="274"/>
          <w:marRight w:val="0"/>
          <w:marTop w:val="65"/>
          <w:marBottom w:val="0"/>
          <w:divBdr>
            <w:top w:val="none" w:sz="0" w:space="0" w:color="auto"/>
            <w:left w:val="none" w:sz="0" w:space="0" w:color="auto"/>
            <w:bottom w:val="none" w:sz="0" w:space="0" w:color="auto"/>
            <w:right w:val="none" w:sz="0" w:space="0" w:color="auto"/>
          </w:divBdr>
        </w:div>
        <w:div w:id="1628313816">
          <w:marLeft w:val="835"/>
          <w:marRight w:val="0"/>
          <w:marTop w:val="65"/>
          <w:marBottom w:val="0"/>
          <w:divBdr>
            <w:top w:val="none" w:sz="0" w:space="0" w:color="auto"/>
            <w:left w:val="none" w:sz="0" w:space="0" w:color="auto"/>
            <w:bottom w:val="none" w:sz="0" w:space="0" w:color="auto"/>
            <w:right w:val="none" w:sz="0" w:space="0" w:color="auto"/>
          </w:divBdr>
        </w:div>
        <w:div w:id="139805455">
          <w:marLeft w:val="835"/>
          <w:marRight w:val="0"/>
          <w:marTop w:val="65"/>
          <w:marBottom w:val="0"/>
          <w:divBdr>
            <w:top w:val="none" w:sz="0" w:space="0" w:color="auto"/>
            <w:left w:val="none" w:sz="0" w:space="0" w:color="auto"/>
            <w:bottom w:val="none" w:sz="0" w:space="0" w:color="auto"/>
            <w:right w:val="none" w:sz="0" w:space="0" w:color="auto"/>
          </w:divBdr>
        </w:div>
        <w:div w:id="1817263920">
          <w:marLeft w:val="835"/>
          <w:marRight w:val="0"/>
          <w:marTop w:val="65"/>
          <w:marBottom w:val="0"/>
          <w:divBdr>
            <w:top w:val="none" w:sz="0" w:space="0" w:color="auto"/>
            <w:left w:val="none" w:sz="0" w:space="0" w:color="auto"/>
            <w:bottom w:val="none" w:sz="0" w:space="0" w:color="auto"/>
            <w:right w:val="none" w:sz="0" w:space="0" w:color="auto"/>
          </w:divBdr>
        </w:div>
        <w:div w:id="517432947">
          <w:marLeft w:val="835"/>
          <w:marRight w:val="0"/>
          <w:marTop w:val="65"/>
          <w:marBottom w:val="0"/>
          <w:divBdr>
            <w:top w:val="none" w:sz="0" w:space="0" w:color="auto"/>
            <w:left w:val="none" w:sz="0" w:space="0" w:color="auto"/>
            <w:bottom w:val="none" w:sz="0" w:space="0" w:color="auto"/>
            <w:right w:val="none" w:sz="0" w:space="0" w:color="auto"/>
          </w:divBdr>
        </w:div>
        <w:div w:id="219637700">
          <w:marLeft w:val="835"/>
          <w:marRight w:val="0"/>
          <w:marTop w:val="65"/>
          <w:marBottom w:val="0"/>
          <w:divBdr>
            <w:top w:val="none" w:sz="0" w:space="0" w:color="auto"/>
            <w:left w:val="none" w:sz="0" w:space="0" w:color="auto"/>
            <w:bottom w:val="none" w:sz="0" w:space="0" w:color="auto"/>
            <w:right w:val="none" w:sz="0" w:space="0" w:color="auto"/>
          </w:divBdr>
        </w:div>
        <w:div w:id="1421482661">
          <w:marLeft w:val="274"/>
          <w:marRight w:val="0"/>
          <w:marTop w:val="65"/>
          <w:marBottom w:val="0"/>
          <w:divBdr>
            <w:top w:val="none" w:sz="0" w:space="0" w:color="auto"/>
            <w:left w:val="none" w:sz="0" w:space="0" w:color="auto"/>
            <w:bottom w:val="none" w:sz="0" w:space="0" w:color="auto"/>
            <w:right w:val="none" w:sz="0" w:space="0" w:color="auto"/>
          </w:divBdr>
        </w:div>
        <w:div w:id="180167442">
          <w:marLeft w:val="835"/>
          <w:marRight w:val="0"/>
          <w:marTop w:val="65"/>
          <w:marBottom w:val="0"/>
          <w:divBdr>
            <w:top w:val="none" w:sz="0" w:space="0" w:color="auto"/>
            <w:left w:val="none" w:sz="0" w:space="0" w:color="auto"/>
            <w:bottom w:val="none" w:sz="0" w:space="0" w:color="auto"/>
            <w:right w:val="none" w:sz="0" w:space="0" w:color="auto"/>
          </w:divBdr>
        </w:div>
        <w:div w:id="2077313173">
          <w:marLeft w:val="835"/>
          <w:marRight w:val="0"/>
          <w:marTop w:val="65"/>
          <w:marBottom w:val="0"/>
          <w:divBdr>
            <w:top w:val="none" w:sz="0" w:space="0" w:color="auto"/>
            <w:left w:val="none" w:sz="0" w:space="0" w:color="auto"/>
            <w:bottom w:val="none" w:sz="0" w:space="0" w:color="auto"/>
            <w:right w:val="none" w:sz="0" w:space="0" w:color="auto"/>
          </w:divBdr>
        </w:div>
        <w:div w:id="741100660">
          <w:marLeft w:val="274"/>
          <w:marRight w:val="0"/>
          <w:marTop w:val="65"/>
          <w:marBottom w:val="0"/>
          <w:divBdr>
            <w:top w:val="none" w:sz="0" w:space="0" w:color="auto"/>
            <w:left w:val="none" w:sz="0" w:space="0" w:color="auto"/>
            <w:bottom w:val="none" w:sz="0" w:space="0" w:color="auto"/>
            <w:right w:val="none" w:sz="0" w:space="0" w:color="auto"/>
          </w:divBdr>
        </w:div>
        <w:div w:id="1318999364">
          <w:marLeft w:val="835"/>
          <w:marRight w:val="0"/>
          <w:marTop w:val="65"/>
          <w:marBottom w:val="0"/>
          <w:divBdr>
            <w:top w:val="none" w:sz="0" w:space="0" w:color="auto"/>
            <w:left w:val="none" w:sz="0" w:space="0" w:color="auto"/>
            <w:bottom w:val="none" w:sz="0" w:space="0" w:color="auto"/>
            <w:right w:val="none" w:sz="0" w:space="0" w:color="auto"/>
          </w:divBdr>
        </w:div>
        <w:div w:id="494417791">
          <w:marLeft w:val="1411"/>
          <w:marRight w:val="0"/>
          <w:marTop w:val="65"/>
          <w:marBottom w:val="0"/>
          <w:divBdr>
            <w:top w:val="none" w:sz="0" w:space="0" w:color="auto"/>
            <w:left w:val="none" w:sz="0" w:space="0" w:color="auto"/>
            <w:bottom w:val="none" w:sz="0" w:space="0" w:color="auto"/>
            <w:right w:val="none" w:sz="0" w:space="0" w:color="auto"/>
          </w:divBdr>
        </w:div>
        <w:div w:id="1581258336">
          <w:marLeft w:val="1411"/>
          <w:marRight w:val="0"/>
          <w:marTop w:val="65"/>
          <w:marBottom w:val="0"/>
          <w:divBdr>
            <w:top w:val="none" w:sz="0" w:space="0" w:color="auto"/>
            <w:left w:val="none" w:sz="0" w:space="0" w:color="auto"/>
            <w:bottom w:val="none" w:sz="0" w:space="0" w:color="auto"/>
            <w:right w:val="none" w:sz="0" w:space="0" w:color="auto"/>
          </w:divBdr>
        </w:div>
        <w:div w:id="181625261">
          <w:marLeft w:val="1411"/>
          <w:marRight w:val="0"/>
          <w:marTop w:val="65"/>
          <w:marBottom w:val="0"/>
          <w:divBdr>
            <w:top w:val="none" w:sz="0" w:space="0" w:color="auto"/>
            <w:left w:val="none" w:sz="0" w:space="0" w:color="auto"/>
            <w:bottom w:val="none" w:sz="0" w:space="0" w:color="auto"/>
            <w:right w:val="none" w:sz="0" w:space="0" w:color="auto"/>
          </w:divBdr>
        </w:div>
      </w:divsChild>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45477522">
      <w:bodyDiv w:val="1"/>
      <w:marLeft w:val="0"/>
      <w:marRight w:val="0"/>
      <w:marTop w:val="0"/>
      <w:marBottom w:val="0"/>
      <w:divBdr>
        <w:top w:val="none" w:sz="0" w:space="0" w:color="auto"/>
        <w:left w:val="none" w:sz="0" w:space="0" w:color="auto"/>
        <w:bottom w:val="none" w:sz="0" w:space="0" w:color="auto"/>
        <w:right w:val="none" w:sz="0" w:space="0" w:color="auto"/>
      </w:divBdr>
      <w:divsChild>
        <w:div w:id="1162815527">
          <w:marLeft w:val="274"/>
          <w:marRight w:val="0"/>
          <w:marTop w:val="115"/>
          <w:marBottom w:val="0"/>
          <w:divBdr>
            <w:top w:val="none" w:sz="0" w:space="0" w:color="auto"/>
            <w:left w:val="none" w:sz="0" w:space="0" w:color="auto"/>
            <w:bottom w:val="none" w:sz="0" w:space="0" w:color="auto"/>
            <w:right w:val="none" w:sz="0" w:space="0" w:color="auto"/>
          </w:divBdr>
        </w:div>
        <w:div w:id="369960397">
          <w:marLeft w:val="835"/>
          <w:marRight w:val="0"/>
          <w:marTop w:val="96"/>
          <w:marBottom w:val="0"/>
          <w:divBdr>
            <w:top w:val="none" w:sz="0" w:space="0" w:color="auto"/>
            <w:left w:val="none" w:sz="0" w:space="0" w:color="auto"/>
            <w:bottom w:val="none" w:sz="0" w:space="0" w:color="auto"/>
            <w:right w:val="none" w:sz="0" w:space="0" w:color="auto"/>
          </w:divBdr>
        </w:div>
        <w:div w:id="1248029306">
          <w:marLeft w:val="274"/>
          <w:marRight w:val="0"/>
          <w:marTop w:val="115"/>
          <w:marBottom w:val="0"/>
          <w:divBdr>
            <w:top w:val="none" w:sz="0" w:space="0" w:color="auto"/>
            <w:left w:val="none" w:sz="0" w:space="0" w:color="auto"/>
            <w:bottom w:val="none" w:sz="0" w:space="0" w:color="auto"/>
            <w:right w:val="none" w:sz="0" w:space="0" w:color="auto"/>
          </w:divBdr>
        </w:div>
        <w:div w:id="782303808">
          <w:marLeft w:val="835"/>
          <w:marRight w:val="0"/>
          <w:marTop w:val="96"/>
          <w:marBottom w:val="0"/>
          <w:divBdr>
            <w:top w:val="none" w:sz="0" w:space="0" w:color="auto"/>
            <w:left w:val="none" w:sz="0" w:space="0" w:color="auto"/>
            <w:bottom w:val="none" w:sz="0" w:space="0" w:color="auto"/>
            <w:right w:val="none" w:sz="0" w:space="0" w:color="auto"/>
          </w:divBdr>
        </w:div>
        <w:div w:id="168326191">
          <w:marLeft w:val="835"/>
          <w:marRight w:val="0"/>
          <w:marTop w:val="9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402563606">
      <w:bodyDiv w:val="1"/>
      <w:marLeft w:val="0"/>
      <w:marRight w:val="0"/>
      <w:marTop w:val="0"/>
      <w:marBottom w:val="0"/>
      <w:divBdr>
        <w:top w:val="none" w:sz="0" w:space="0" w:color="auto"/>
        <w:left w:val="none" w:sz="0" w:space="0" w:color="auto"/>
        <w:bottom w:val="none" w:sz="0" w:space="0" w:color="auto"/>
        <w:right w:val="none" w:sz="0" w:space="0" w:color="auto"/>
      </w:divBdr>
      <w:divsChild>
        <w:div w:id="770659936">
          <w:marLeft w:val="547"/>
          <w:marRight w:val="0"/>
          <w:marTop w:val="154"/>
          <w:marBottom w:val="0"/>
          <w:divBdr>
            <w:top w:val="none" w:sz="0" w:space="0" w:color="auto"/>
            <w:left w:val="none" w:sz="0" w:space="0" w:color="auto"/>
            <w:bottom w:val="none" w:sz="0" w:space="0" w:color="auto"/>
            <w:right w:val="none" w:sz="0" w:space="0" w:color="auto"/>
          </w:divBdr>
        </w:div>
        <w:div w:id="2119133887">
          <w:marLeft w:val="1166"/>
          <w:marRight w:val="0"/>
          <w:marTop w:val="134"/>
          <w:marBottom w:val="0"/>
          <w:divBdr>
            <w:top w:val="none" w:sz="0" w:space="0" w:color="auto"/>
            <w:left w:val="none" w:sz="0" w:space="0" w:color="auto"/>
            <w:bottom w:val="none" w:sz="0" w:space="0" w:color="auto"/>
            <w:right w:val="none" w:sz="0" w:space="0" w:color="auto"/>
          </w:divBdr>
        </w:div>
        <w:div w:id="255216043">
          <w:marLeft w:val="1800"/>
          <w:marRight w:val="0"/>
          <w:marTop w:val="115"/>
          <w:marBottom w:val="0"/>
          <w:divBdr>
            <w:top w:val="none" w:sz="0" w:space="0" w:color="auto"/>
            <w:left w:val="none" w:sz="0" w:space="0" w:color="auto"/>
            <w:bottom w:val="none" w:sz="0" w:space="0" w:color="auto"/>
            <w:right w:val="none" w:sz="0" w:space="0" w:color="auto"/>
          </w:divBdr>
        </w:div>
        <w:div w:id="182478644">
          <w:marLeft w:val="1166"/>
          <w:marRight w:val="0"/>
          <w:marTop w:val="134"/>
          <w:marBottom w:val="0"/>
          <w:divBdr>
            <w:top w:val="none" w:sz="0" w:space="0" w:color="auto"/>
            <w:left w:val="none" w:sz="0" w:space="0" w:color="auto"/>
            <w:bottom w:val="none" w:sz="0" w:space="0" w:color="auto"/>
            <w:right w:val="none" w:sz="0" w:space="0" w:color="auto"/>
          </w:divBdr>
        </w:div>
        <w:div w:id="859123594">
          <w:marLeft w:val="1166"/>
          <w:marRight w:val="0"/>
          <w:marTop w:val="134"/>
          <w:marBottom w:val="0"/>
          <w:divBdr>
            <w:top w:val="none" w:sz="0" w:space="0" w:color="auto"/>
            <w:left w:val="none" w:sz="0" w:space="0" w:color="auto"/>
            <w:bottom w:val="none" w:sz="0" w:space="0" w:color="auto"/>
            <w:right w:val="none" w:sz="0" w:space="0" w:color="auto"/>
          </w:divBdr>
        </w:div>
        <w:div w:id="1543833567">
          <w:marLeft w:val="1166"/>
          <w:marRight w:val="0"/>
          <w:marTop w:val="134"/>
          <w:marBottom w:val="0"/>
          <w:divBdr>
            <w:top w:val="none" w:sz="0" w:space="0" w:color="auto"/>
            <w:left w:val="none" w:sz="0" w:space="0" w:color="auto"/>
            <w:bottom w:val="none" w:sz="0" w:space="0" w:color="auto"/>
            <w:right w:val="none" w:sz="0" w:space="0" w:color="auto"/>
          </w:divBdr>
        </w:div>
        <w:div w:id="2119521728">
          <w:marLeft w:val="1166"/>
          <w:marRight w:val="0"/>
          <w:marTop w:val="134"/>
          <w:marBottom w:val="0"/>
          <w:divBdr>
            <w:top w:val="none" w:sz="0" w:space="0" w:color="auto"/>
            <w:left w:val="none" w:sz="0" w:space="0" w:color="auto"/>
            <w:bottom w:val="none" w:sz="0" w:space="0" w:color="auto"/>
            <w:right w:val="none" w:sz="0" w:space="0" w:color="auto"/>
          </w:divBdr>
        </w:div>
        <w:div w:id="1018385870">
          <w:marLeft w:val="1166"/>
          <w:marRight w:val="0"/>
          <w:marTop w:val="134"/>
          <w:marBottom w:val="0"/>
          <w:divBdr>
            <w:top w:val="none" w:sz="0" w:space="0" w:color="auto"/>
            <w:left w:val="none" w:sz="0" w:space="0" w:color="auto"/>
            <w:bottom w:val="none" w:sz="0" w:space="0" w:color="auto"/>
            <w:right w:val="none" w:sz="0" w:space="0" w:color="auto"/>
          </w:divBdr>
        </w:div>
      </w:divsChild>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83442032">
      <w:bodyDiv w:val="1"/>
      <w:marLeft w:val="0"/>
      <w:marRight w:val="0"/>
      <w:marTop w:val="0"/>
      <w:marBottom w:val="0"/>
      <w:divBdr>
        <w:top w:val="none" w:sz="0" w:space="0" w:color="auto"/>
        <w:left w:val="none" w:sz="0" w:space="0" w:color="auto"/>
        <w:bottom w:val="none" w:sz="0" w:space="0" w:color="auto"/>
        <w:right w:val="none" w:sz="0" w:space="0" w:color="auto"/>
      </w:divBdr>
      <w:divsChild>
        <w:div w:id="739449201">
          <w:marLeft w:val="547"/>
          <w:marRight w:val="0"/>
          <w:marTop w:val="106"/>
          <w:marBottom w:val="0"/>
          <w:divBdr>
            <w:top w:val="none" w:sz="0" w:space="0" w:color="auto"/>
            <w:left w:val="none" w:sz="0" w:space="0" w:color="auto"/>
            <w:bottom w:val="none" w:sz="0" w:space="0" w:color="auto"/>
            <w:right w:val="none" w:sz="0" w:space="0" w:color="auto"/>
          </w:divBdr>
        </w:div>
        <w:div w:id="831022338">
          <w:marLeft w:val="1166"/>
          <w:marRight w:val="0"/>
          <w:marTop w:val="96"/>
          <w:marBottom w:val="0"/>
          <w:divBdr>
            <w:top w:val="none" w:sz="0" w:space="0" w:color="auto"/>
            <w:left w:val="none" w:sz="0" w:space="0" w:color="auto"/>
            <w:bottom w:val="none" w:sz="0" w:space="0" w:color="auto"/>
            <w:right w:val="none" w:sz="0" w:space="0" w:color="auto"/>
          </w:divBdr>
        </w:div>
        <w:div w:id="1184171198">
          <w:marLeft w:val="1166"/>
          <w:marRight w:val="0"/>
          <w:marTop w:val="96"/>
          <w:marBottom w:val="0"/>
          <w:divBdr>
            <w:top w:val="none" w:sz="0" w:space="0" w:color="auto"/>
            <w:left w:val="none" w:sz="0" w:space="0" w:color="auto"/>
            <w:bottom w:val="none" w:sz="0" w:space="0" w:color="auto"/>
            <w:right w:val="none" w:sz="0" w:space="0" w:color="auto"/>
          </w:divBdr>
        </w:div>
        <w:div w:id="491913789">
          <w:marLeft w:val="1166"/>
          <w:marRight w:val="0"/>
          <w:marTop w:val="96"/>
          <w:marBottom w:val="0"/>
          <w:divBdr>
            <w:top w:val="none" w:sz="0" w:space="0" w:color="auto"/>
            <w:left w:val="none" w:sz="0" w:space="0" w:color="auto"/>
            <w:bottom w:val="none" w:sz="0" w:space="0" w:color="auto"/>
            <w:right w:val="none" w:sz="0" w:space="0" w:color="auto"/>
          </w:divBdr>
        </w:div>
        <w:div w:id="407114973">
          <w:marLeft w:val="1166"/>
          <w:marRight w:val="0"/>
          <w:marTop w:val="96"/>
          <w:marBottom w:val="0"/>
          <w:divBdr>
            <w:top w:val="none" w:sz="0" w:space="0" w:color="auto"/>
            <w:left w:val="none" w:sz="0" w:space="0" w:color="auto"/>
            <w:bottom w:val="none" w:sz="0" w:space="0" w:color="auto"/>
            <w:right w:val="none" w:sz="0" w:space="0" w:color="auto"/>
          </w:divBdr>
        </w:div>
        <w:div w:id="142240132">
          <w:marLeft w:val="547"/>
          <w:marRight w:val="0"/>
          <w:marTop w:val="106"/>
          <w:marBottom w:val="0"/>
          <w:divBdr>
            <w:top w:val="none" w:sz="0" w:space="0" w:color="auto"/>
            <w:left w:val="none" w:sz="0" w:space="0" w:color="auto"/>
            <w:bottom w:val="none" w:sz="0" w:space="0" w:color="auto"/>
            <w:right w:val="none" w:sz="0" w:space="0" w:color="auto"/>
          </w:divBdr>
        </w:div>
        <w:div w:id="1062291061">
          <w:marLeft w:val="547"/>
          <w:marRight w:val="0"/>
          <w:marTop w:val="106"/>
          <w:marBottom w:val="0"/>
          <w:divBdr>
            <w:top w:val="none" w:sz="0" w:space="0" w:color="auto"/>
            <w:left w:val="none" w:sz="0" w:space="0" w:color="auto"/>
            <w:bottom w:val="none" w:sz="0" w:space="0" w:color="auto"/>
            <w:right w:val="none" w:sz="0" w:space="0" w:color="auto"/>
          </w:divBdr>
        </w:div>
        <w:div w:id="1520898420">
          <w:marLeft w:val="547"/>
          <w:marRight w:val="0"/>
          <w:marTop w:val="106"/>
          <w:marBottom w:val="0"/>
          <w:divBdr>
            <w:top w:val="none" w:sz="0" w:space="0" w:color="auto"/>
            <w:left w:val="none" w:sz="0" w:space="0" w:color="auto"/>
            <w:bottom w:val="none" w:sz="0" w:space="0" w:color="auto"/>
            <w:right w:val="none" w:sz="0" w:space="0" w:color="auto"/>
          </w:divBdr>
        </w:div>
        <w:div w:id="1727869712">
          <w:marLeft w:val="1166"/>
          <w:marRight w:val="0"/>
          <w:marTop w:val="96"/>
          <w:marBottom w:val="0"/>
          <w:divBdr>
            <w:top w:val="none" w:sz="0" w:space="0" w:color="auto"/>
            <w:left w:val="none" w:sz="0" w:space="0" w:color="auto"/>
            <w:bottom w:val="none" w:sz="0" w:space="0" w:color="auto"/>
            <w:right w:val="none" w:sz="0" w:space="0" w:color="auto"/>
          </w:divBdr>
        </w:div>
        <w:div w:id="603801289">
          <w:marLeft w:val="1800"/>
          <w:marRight w:val="0"/>
          <w:marTop w:val="82"/>
          <w:marBottom w:val="0"/>
          <w:divBdr>
            <w:top w:val="none" w:sz="0" w:space="0" w:color="auto"/>
            <w:left w:val="none" w:sz="0" w:space="0" w:color="auto"/>
            <w:bottom w:val="none" w:sz="0" w:space="0" w:color="auto"/>
            <w:right w:val="none" w:sz="0" w:space="0" w:color="auto"/>
          </w:divBdr>
        </w:div>
        <w:div w:id="1496385665">
          <w:marLeft w:val="1800"/>
          <w:marRight w:val="0"/>
          <w:marTop w:val="82"/>
          <w:marBottom w:val="0"/>
          <w:divBdr>
            <w:top w:val="none" w:sz="0" w:space="0" w:color="auto"/>
            <w:left w:val="none" w:sz="0" w:space="0" w:color="auto"/>
            <w:bottom w:val="none" w:sz="0" w:space="0" w:color="auto"/>
            <w:right w:val="none" w:sz="0" w:space="0" w:color="auto"/>
          </w:divBdr>
        </w:div>
        <w:div w:id="655959554">
          <w:marLeft w:val="547"/>
          <w:marRight w:val="0"/>
          <w:marTop w:val="106"/>
          <w:marBottom w:val="0"/>
          <w:divBdr>
            <w:top w:val="none" w:sz="0" w:space="0" w:color="auto"/>
            <w:left w:val="none" w:sz="0" w:space="0" w:color="auto"/>
            <w:bottom w:val="none" w:sz="0" w:space="0" w:color="auto"/>
            <w:right w:val="none" w:sz="0" w:space="0" w:color="auto"/>
          </w:divBdr>
        </w:div>
        <w:div w:id="1428113395">
          <w:marLeft w:val="1166"/>
          <w:marRight w:val="0"/>
          <w:marTop w:val="96"/>
          <w:marBottom w:val="0"/>
          <w:divBdr>
            <w:top w:val="none" w:sz="0" w:space="0" w:color="auto"/>
            <w:left w:val="none" w:sz="0" w:space="0" w:color="auto"/>
            <w:bottom w:val="none" w:sz="0" w:space="0" w:color="auto"/>
            <w:right w:val="none" w:sz="0" w:space="0" w:color="auto"/>
          </w:divBdr>
        </w:div>
      </w:divsChild>
    </w:div>
    <w:div w:id="1601140620">
      <w:bodyDiv w:val="1"/>
      <w:marLeft w:val="0"/>
      <w:marRight w:val="0"/>
      <w:marTop w:val="0"/>
      <w:marBottom w:val="0"/>
      <w:divBdr>
        <w:top w:val="none" w:sz="0" w:space="0" w:color="auto"/>
        <w:left w:val="none" w:sz="0" w:space="0" w:color="auto"/>
        <w:bottom w:val="none" w:sz="0" w:space="0" w:color="auto"/>
        <w:right w:val="none" w:sz="0" w:space="0" w:color="auto"/>
      </w:divBdr>
      <w:divsChild>
        <w:div w:id="66810581">
          <w:marLeft w:val="274"/>
          <w:marRight w:val="0"/>
          <w:marTop w:val="106"/>
          <w:marBottom w:val="0"/>
          <w:divBdr>
            <w:top w:val="none" w:sz="0" w:space="0" w:color="auto"/>
            <w:left w:val="none" w:sz="0" w:space="0" w:color="auto"/>
            <w:bottom w:val="none" w:sz="0" w:space="0" w:color="auto"/>
            <w:right w:val="none" w:sz="0" w:space="0" w:color="auto"/>
          </w:divBdr>
        </w:div>
        <w:div w:id="342711822">
          <w:marLeft w:val="835"/>
          <w:marRight w:val="0"/>
          <w:marTop w:val="106"/>
          <w:marBottom w:val="0"/>
          <w:divBdr>
            <w:top w:val="none" w:sz="0" w:space="0" w:color="auto"/>
            <w:left w:val="none" w:sz="0" w:space="0" w:color="auto"/>
            <w:bottom w:val="none" w:sz="0" w:space="0" w:color="auto"/>
            <w:right w:val="none" w:sz="0" w:space="0" w:color="auto"/>
          </w:divBdr>
        </w:div>
        <w:div w:id="1653293438">
          <w:marLeft w:val="274"/>
          <w:marRight w:val="0"/>
          <w:marTop w:val="106"/>
          <w:marBottom w:val="0"/>
          <w:divBdr>
            <w:top w:val="none" w:sz="0" w:space="0" w:color="auto"/>
            <w:left w:val="none" w:sz="0" w:space="0" w:color="auto"/>
            <w:bottom w:val="none" w:sz="0" w:space="0" w:color="auto"/>
            <w:right w:val="none" w:sz="0" w:space="0" w:color="auto"/>
          </w:divBdr>
        </w:div>
        <w:div w:id="195310396">
          <w:marLeft w:val="274"/>
          <w:marRight w:val="0"/>
          <w:marTop w:val="106"/>
          <w:marBottom w:val="0"/>
          <w:divBdr>
            <w:top w:val="none" w:sz="0" w:space="0" w:color="auto"/>
            <w:left w:val="none" w:sz="0" w:space="0" w:color="auto"/>
            <w:bottom w:val="none" w:sz="0" w:space="0" w:color="auto"/>
            <w:right w:val="none" w:sz="0" w:space="0" w:color="auto"/>
          </w:divBdr>
        </w:div>
        <w:div w:id="1458639603">
          <w:marLeft w:val="274"/>
          <w:marRight w:val="0"/>
          <w:marTop w:val="106"/>
          <w:marBottom w:val="0"/>
          <w:divBdr>
            <w:top w:val="none" w:sz="0" w:space="0" w:color="auto"/>
            <w:left w:val="none" w:sz="0" w:space="0" w:color="auto"/>
            <w:bottom w:val="none" w:sz="0" w:space="0" w:color="auto"/>
            <w:right w:val="none" w:sz="0" w:space="0" w:color="auto"/>
          </w:divBdr>
        </w:div>
        <w:div w:id="2112507678">
          <w:marLeft w:val="274"/>
          <w:marRight w:val="0"/>
          <w:marTop w:val="110"/>
          <w:marBottom w:val="0"/>
          <w:divBdr>
            <w:top w:val="none" w:sz="0" w:space="0" w:color="auto"/>
            <w:left w:val="none" w:sz="0" w:space="0" w:color="auto"/>
            <w:bottom w:val="none" w:sz="0" w:space="0" w:color="auto"/>
            <w:right w:val="none" w:sz="0" w:space="0" w:color="auto"/>
          </w:divBdr>
        </w:div>
      </w:divsChild>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44575016">
      <w:bodyDiv w:val="1"/>
      <w:marLeft w:val="0"/>
      <w:marRight w:val="0"/>
      <w:marTop w:val="0"/>
      <w:marBottom w:val="0"/>
      <w:divBdr>
        <w:top w:val="none" w:sz="0" w:space="0" w:color="auto"/>
        <w:left w:val="none" w:sz="0" w:space="0" w:color="auto"/>
        <w:bottom w:val="none" w:sz="0" w:space="0" w:color="auto"/>
        <w:right w:val="none" w:sz="0" w:space="0" w:color="auto"/>
      </w:divBdr>
      <w:divsChild>
        <w:div w:id="909465159">
          <w:marLeft w:val="274"/>
          <w:marRight w:val="0"/>
          <w:marTop w:val="96"/>
          <w:marBottom w:val="0"/>
          <w:divBdr>
            <w:top w:val="none" w:sz="0" w:space="0" w:color="auto"/>
            <w:left w:val="none" w:sz="0" w:space="0" w:color="auto"/>
            <w:bottom w:val="none" w:sz="0" w:space="0" w:color="auto"/>
            <w:right w:val="none" w:sz="0" w:space="0" w:color="auto"/>
          </w:divBdr>
        </w:div>
        <w:div w:id="1177886021">
          <w:marLeft w:val="835"/>
          <w:marRight w:val="0"/>
          <w:marTop w:val="82"/>
          <w:marBottom w:val="0"/>
          <w:divBdr>
            <w:top w:val="none" w:sz="0" w:space="0" w:color="auto"/>
            <w:left w:val="none" w:sz="0" w:space="0" w:color="auto"/>
            <w:bottom w:val="none" w:sz="0" w:space="0" w:color="auto"/>
            <w:right w:val="none" w:sz="0" w:space="0" w:color="auto"/>
          </w:divBdr>
        </w:div>
        <w:div w:id="795100993">
          <w:marLeft w:val="835"/>
          <w:marRight w:val="0"/>
          <w:marTop w:val="82"/>
          <w:marBottom w:val="0"/>
          <w:divBdr>
            <w:top w:val="none" w:sz="0" w:space="0" w:color="auto"/>
            <w:left w:val="none" w:sz="0" w:space="0" w:color="auto"/>
            <w:bottom w:val="none" w:sz="0" w:space="0" w:color="auto"/>
            <w:right w:val="none" w:sz="0" w:space="0" w:color="auto"/>
          </w:divBdr>
        </w:div>
        <w:div w:id="651375155">
          <w:marLeft w:val="1411"/>
          <w:marRight w:val="0"/>
          <w:marTop w:val="82"/>
          <w:marBottom w:val="0"/>
          <w:divBdr>
            <w:top w:val="none" w:sz="0" w:space="0" w:color="auto"/>
            <w:left w:val="none" w:sz="0" w:space="0" w:color="auto"/>
            <w:bottom w:val="none" w:sz="0" w:space="0" w:color="auto"/>
            <w:right w:val="none" w:sz="0" w:space="0" w:color="auto"/>
          </w:divBdr>
        </w:div>
        <w:div w:id="1426464490">
          <w:marLeft w:val="835"/>
          <w:marRight w:val="0"/>
          <w:marTop w:val="82"/>
          <w:marBottom w:val="0"/>
          <w:divBdr>
            <w:top w:val="none" w:sz="0" w:space="0" w:color="auto"/>
            <w:left w:val="none" w:sz="0" w:space="0" w:color="auto"/>
            <w:bottom w:val="none" w:sz="0" w:space="0" w:color="auto"/>
            <w:right w:val="none" w:sz="0" w:space="0" w:color="auto"/>
          </w:divBdr>
        </w:div>
        <w:div w:id="1420366262">
          <w:marLeft w:val="1411"/>
          <w:marRight w:val="0"/>
          <w:marTop w:val="82"/>
          <w:marBottom w:val="0"/>
          <w:divBdr>
            <w:top w:val="none" w:sz="0" w:space="0" w:color="auto"/>
            <w:left w:val="none" w:sz="0" w:space="0" w:color="auto"/>
            <w:bottom w:val="none" w:sz="0" w:space="0" w:color="auto"/>
            <w:right w:val="none" w:sz="0" w:space="0" w:color="auto"/>
          </w:divBdr>
        </w:div>
        <w:div w:id="1958095354">
          <w:marLeft w:val="1411"/>
          <w:marRight w:val="0"/>
          <w:marTop w:val="82"/>
          <w:marBottom w:val="0"/>
          <w:divBdr>
            <w:top w:val="none" w:sz="0" w:space="0" w:color="auto"/>
            <w:left w:val="none" w:sz="0" w:space="0" w:color="auto"/>
            <w:bottom w:val="none" w:sz="0" w:space="0" w:color="auto"/>
            <w:right w:val="none" w:sz="0" w:space="0" w:color="auto"/>
          </w:divBdr>
        </w:div>
        <w:div w:id="1286542747">
          <w:marLeft w:val="1411"/>
          <w:marRight w:val="0"/>
          <w:marTop w:val="82"/>
          <w:marBottom w:val="0"/>
          <w:divBdr>
            <w:top w:val="none" w:sz="0" w:space="0" w:color="auto"/>
            <w:left w:val="none" w:sz="0" w:space="0" w:color="auto"/>
            <w:bottom w:val="none" w:sz="0" w:space="0" w:color="auto"/>
            <w:right w:val="none" w:sz="0" w:space="0" w:color="auto"/>
          </w:divBdr>
        </w:div>
      </w:divsChild>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901866298">
      <w:bodyDiv w:val="1"/>
      <w:marLeft w:val="0"/>
      <w:marRight w:val="0"/>
      <w:marTop w:val="0"/>
      <w:marBottom w:val="0"/>
      <w:divBdr>
        <w:top w:val="none" w:sz="0" w:space="0" w:color="auto"/>
        <w:left w:val="none" w:sz="0" w:space="0" w:color="auto"/>
        <w:bottom w:val="none" w:sz="0" w:space="0" w:color="auto"/>
        <w:right w:val="none" w:sz="0" w:space="0" w:color="auto"/>
      </w:divBdr>
      <w:divsChild>
        <w:div w:id="704450681">
          <w:marLeft w:val="274"/>
          <w:marRight w:val="0"/>
          <w:marTop w:val="101"/>
          <w:marBottom w:val="0"/>
          <w:divBdr>
            <w:top w:val="none" w:sz="0" w:space="0" w:color="auto"/>
            <w:left w:val="none" w:sz="0" w:space="0" w:color="auto"/>
            <w:bottom w:val="none" w:sz="0" w:space="0" w:color="auto"/>
            <w:right w:val="none" w:sz="0" w:space="0" w:color="auto"/>
          </w:divBdr>
        </w:div>
        <w:div w:id="1943955756">
          <w:marLeft w:val="835"/>
          <w:marRight w:val="0"/>
          <w:marTop w:val="96"/>
          <w:marBottom w:val="0"/>
          <w:divBdr>
            <w:top w:val="none" w:sz="0" w:space="0" w:color="auto"/>
            <w:left w:val="none" w:sz="0" w:space="0" w:color="auto"/>
            <w:bottom w:val="none" w:sz="0" w:space="0" w:color="auto"/>
            <w:right w:val="none" w:sz="0" w:space="0" w:color="auto"/>
          </w:divBdr>
        </w:div>
        <w:div w:id="1203010320">
          <w:marLeft w:val="1411"/>
          <w:marRight w:val="0"/>
          <w:marTop w:val="96"/>
          <w:marBottom w:val="0"/>
          <w:divBdr>
            <w:top w:val="none" w:sz="0" w:space="0" w:color="auto"/>
            <w:left w:val="none" w:sz="0" w:space="0" w:color="auto"/>
            <w:bottom w:val="none" w:sz="0" w:space="0" w:color="auto"/>
            <w:right w:val="none" w:sz="0" w:space="0" w:color="auto"/>
          </w:divBdr>
        </w:div>
        <w:div w:id="1966614424">
          <w:marLeft w:val="274"/>
          <w:marRight w:val="0"/>
          <w:marTop w:val="101"/>
          <w:marBottom w:val="0"/>
          <w:divBdr>
            <w:top w:val="none" w:sz="0" w:space="0" w:color="auto"/>
            <w:left w:val="none" w:sz="0" w:space="0" w:color="auto"/>
            <w:bottom w:val="none" w:sz="0" w:space="0" w:color="auto"/>
            <w:right w:val="none" w:sz="0" w:space="0" w:color="auto"/>
          </w:divBdr>
        </w:div>
        <w:div w:id="1795321655">
          <w:marLeft w:val="835"/>
          <w:marRight w:val="0"/>
          <w:marTop w:val="96"/>
          <w:marBottom w:val="0"/>
          <w:divBdr>
            <w:top w:val="none" w:sz="0" w:space="0" w:color="auto"/>
            <w:left w:val="none" w:sz="0" w:space="0" w:color="auto"/>
            <w:bottom w:val="none" w:sz="0" w:space="0" w:color="auto"/>
            <w:right w:val="none" w:sz="0" w:space="0" w:color="auto"/>
          </w:divBdr>
        </w:div>
        <w:div w:id="1106584721">
          <w:marLeft w:val="835"/>
          <w:marRight w:val="0"/>
          <w:marTop w:val="96"/>
          <w:marBottom w:val="0"/>
          <w:divBdr>
            <w:top w:val="none" w:sz="0" w:space="0" w:color="auto"/>
            <w:left w:val="none" w:sz="0" w:space="0" w:color="auto"/>
            <w:bottom w:val="none" w:sz="0" w:space="0" w:color="auto"/>
            <w:right w:val="none" w:sz="0" w:space="0" w:color="auto"/>
          </w:divBdr>
        </w:div>
        <w:div w:id="1721398753">
          <w:marLeft w:val="1411"/>
          <w:marRight w:val="0"/>
          <w:marTop w:val="101"/>
          <w:marBottom w:val="0"/>
          <w:divBdr>
            <w:top w:val="none" w:sz="0" w:space="0" w:color="auto"/>
            <w:left w:val="none" w:sz="0" w:space="0" w:color="auto"/>
            <w:bottom w:val="none" w:sz="0" w:space="0" w:color="auto"/>
            <w:right w:val="none" w:sz="0" w:space="0" w:color="auto"/>
          </w:divBdr>
        </w:div>
        <w:div w:id="1693074557">
          <w:marLeft w:val="1973"/>
          <w:marRight w:val="0"/>
          <w:marTop w:val="101"/>
          <w:marBottom w:val="0"/>
          <w:divBdr>
            <w:top w:val="none" w:sz="0" w:space="0" w:color="auto"/>
            <w:left w:val="none" w:sz="0" w:space="0" w:color="auto"/>
            <w:bottom w:val="none" w:sz="0" w:space="0" w:color="auto"/>
            <w:right w:val="none" w:sz="0" w:space="0" w:color="auto"/>
          </w:divBdr>
        </w:div>
        <w:div w:id="38475867">
          <w:marLeft w:val="1411"/>
          <w:marRight w:val="0"/>
          <w:marTop w:val="101"/>
          <w:marBottom w:val="0"/>
          <w:divBdr>
            <w:top w:val="none" w:sz="0" w:space="0" w:color="auto"/>
            <w:left w:val="none" w:sz="0" w:space="0" w:color="auto"/>
            <w:bottom w:val="none" w:sz="0" w:space="0" w:color="auto"/>
            <w:right w:val="none" w:sz="0" w:space="0" w:color="auto"/>
          </w:divBdr>
        </w:div>
      </w:divsChild>
    </w:div>
    <w:div w:id="1937055653">
      <w:bodyDiv w:val="1"/>
      <w:marLeft w:val="0"/>
      <w:marRight w:val="0"/>
      <w:marTop w:val="0"/>
      <w:marBottom w:val="0"/>
      <w:divBdr>
        <w:top w:val="none" w:sz="0" w:space="0" w:color="auto"/>
        <w:left w:val="none" w:sz="0" w:space="0" w:color="auto"/>
        <w:bottom w:val="none" w:sz="0" w:space="0" w:color="auto"/>
        <w:right w:val="none" w:sz="0" w:space="0" w:color="auto"/>
      </w:divBdr>
      <w:divsChild>
        <w:div w:id="2005887347">
          <w:marLeft w:val="274"/>
          <w:marRight w:val="0"/>
          <w:marTop w:val="65"/>
          <w:marBottom w:val="0"/>
          <w:divBdr>
            <w:top w:val="none" w:sz="0" w:space="0" w:color="auto"/>
            <w:left w:val="none" w:sz="0" w:space="0" w:color="auto"/>
            <w:bottom w:val="none" w:sz="0" w:space="0" w:color="auto"/>
            <w:right w:val="none" w:sz="0" w:space="0" w:color="auto"/>
          </w:divBdr>
        </w:div>
        <w:div w:id="1388070235">
          <w:marLeft w:val="835"/>
          <w:marRight w:val="0"/>
          <w:marTop w:val="65"/>
          <w:marBottom w:val="0"/>
          <w:divBdr>
            <w:top w:val="none" w:sz="0" w:space="0" w:color="auto"/>
            <w:left w:val="none" w:sz="0" w:space="0" w:color="auto"/>
            <w:bottom w:val="none" w:sz="0" w:space="0" w:color="auto"/>
            <w:right w:val="none" w:sz="0" w:space="0" w:color="auto"/>
          </w:divBdr>
        </w:div>
        <w:div w:id="1996837811">
          <w:marLeft w:val="835"/>
          <w:marRight w:val="0"/>
          <w:marTop w:val="65"/>
          <w:marBottom w:val="0"/>
          <w:divBdr>
            <w:top w:val="none" w:sz="0" w:space="0" w:color="auto"/>
            <w:left w:val="none" w:sz="0" w:space="0" w:color="auto"/>
            <w:bottom w:val="none" w:sz="0" w:space="0" w:color="auto"/>
            <w:right w:val="none" w:sz="0" w:space="0" w:color="auto"/>
          </w:divBdr>
        </w:div>
        <w:div w:id="1539321653">
          <w:marLeft w:val="835"/>
          <w:marRight w:val="0"/>
          <w:marTop w:val="65"/>
          <w:marBottom w:val="0"/>
          <w:divBdr>
            <w:top w:val="none" w:sz="0" w:space="0" w:color="auto"/>
            <w:left w:val="none" w:sz="0" w:space="0" w:color="auto"/>
            <w:bottom w:val="none" w:sz="0" w:space="0" w:color="auto"/>
            <w:right w:val="none" w:sz="0" w:space="0" w:color="auto"/>
          </w:divBdr>
        </w:div>
        <w:div w:id="1311909411">
          <w:marLeft w:val="835"/>
          <w:marRight w:val="0"/>
          <w:marTop w:val="65"/>
          <w:marBottom w:val="0"/>
          <w:divBdr>
            <w:top w:val="none" w:sz="0" w:space="0" w:color="auto"/>
            <w:left w:val="none" w:sz="0" w:space="0" w:color="auto"/>
            <w:bottom w:val="none" w:sz="0" w:space="0" w:color="auto"/>
            <w:right w:val="none" w:sz="0" w:space="0" w:color="auto"/>
          </w:divBdr>
        </w:div>
        <w:div w:id="1088698466">
          <w:marLeft w:val="835"/>
          <w:marRight w:val="0"/>
          <w:marTop w:val="65"/>
          <w:marBottom w:val="0"/>
          <w:divBdr>
            <w:top w:val="none" w:sz="0" w:space="0" w:color="auto"/>
            <w:left w:val="none" w:sz="0" w:space="0" w:color="auto"/>
            <w:bottom w:val="none" w:sz="0" w:space="0" w:color="auto"/>
            <w:right w:val="none" w:sz="0" w:space="0" w:color="auto"/>
          </w:divBdr>
        </w:div>
        <w:div w:id="323365216">
          <w:marLeft w:val="274"/>
          <w:marRight w:val="0"/>
          <w:marTop w:val="65"/>
          <w:marBottom w:val="0"/>
          <w:divBdr>
            <w:top w:val="none" w:sz="0" w:space="0" w:color="auto"/>
            <w:left w:val="none" w:sz="0" w:space="0" w:color="auto"/>
            <w:bottom w:val="none" w:sz="0" w:space="0" w:color="auto"/>
            <w:right w:val="none" w:sz="0" w:space="0" w:color="auto"/>
          </w:divBdr>
        </w:div>
        <w:div w:id="1395741059">
          <w:marLeft w:val="835"/>
          <w:marRight w:val="0"/>
          <w:marTop w:val="65"/>
          <w:marBottom w:val="0"/>
          <w:divBdr>
            <w:top w:val="none" w:sz="0" w:space="0" w:color="auto"/>
            <w:left w:val="none" w:sz="0" w:space="0" w:color="auto"/>
            <w:bottom w:val="none" w:sz="0" w:space="0" w:color="auto"/>
            <w:right w:val="none" w:sz="0" w:space="0" w:color="auto"/>
          </w:divBdr>
        </w:div>
        <w:div w:id="1711954871">
          <w:marLeft w:val="835"/>
          <w:marRight w:val="0"/>
          <w:marTop w:val="65"/>
          <w:marBottom w:val="0"/>
          <w:divBdr>
            <w:top w:val="none" w:sz="0" w:space="0" w:color="auto"/>
            <w:left w:val="none" w:sz="0" w:space="0" w:color="auto"/>
            <w:bottom w:val="none" w:sz="0" w:space="0" w:color="auto"/>
            <w:right w:val="none" w:sz="0" w:space="0" w:color="auto"/>
          </w:divBdr>
        </w:div>
        <w:div w:id="1459373972">
          <w:marLeft w:val="274"/>
          <w:marRight w:val="0"/>
          <w:marTop w:val="65"/>
          <w:marBottom w:val="0"/>
          <w:divBdr>
            <w:top w:val="none" w:sz="0" w:space="0" w:color="auto"/>
            <w:left w:val="none" w:sz="0" w:space="0" w:color="auto"/>
            <w:bottom w:val="none" w:sz="0" w:space="0" w:color="auto"/>
            <w:right w:val="none" w:sz="0" w:space="0" w:color="auto"/>
          </w:divBdr>
        </w:div>
        <w:div w:id="1143933961">
          <w:marLeft w:val="835"/>
          <w:marRight w:val="0"/>
          <w:marTop w:val="65"/>
          <w:marBottom w:val="0"/>
          <w:divBdr>
            <w:top w:val="none" w:sz="0" w:space="0" w:color="auto"/>
            <w:left w:val="none" w:sz="0" w:space="0" w:color="auto"/>
            <w:bottom w:val="none" w:sz="0" w:space="0" w:color="auto"/>
            <w:right w:val="none" w:sz="0" w:space="0" w:color="auto"/>
          </w:divBdr>
        </w:div>
        <w:div w:id="1018778018">
          <w:marLeft w:val="1411"/>
          <w:marRight w:val="0"/>
          <w:marTop w:val="65"/>
          <w:marBottom w:val="0"/>
          <w:divBdr>
            <w:top w:val="none" w:sz="0" w:space="0" w:color="auto"/>
            <w:left w:val="none" w:sz="0" w:space="0" w:color="auto"/>
            <w:bottom w:val="none" w:sz="0" w:space="0" w:color="auto"/>
            <w:right w:val="none" w:sz="0" w:space="0" w:color="auto"/>
          </w:divBdr>
        </w:div>
        <w:div w:id="924919616">
          <w:marLeft w:val="1411"/>
          <w:marRight w:val="0"/>
          <w:marTop w:val="65"/>
          <w:marBottom w:val="0"/>
          <w:divBdr>
            <w:top w:val="none" w:sz="0" w:space="0" w:color="auto"/>
            <w:left w:val="none" w:sz="0" w:space="0" w:color="auto"/>
            <w:bottom w:val="none" w:sz="0" w:space="0" w:color="auto"/>
            <w:right w:val="none" w:sz="0" w:space="0" w:color="auto"/>
          </w:divBdr>
        </w:div>
        <w:div w:id="1980917183">
          <w:marLeft w:val="1411"/>
          <w:marRight w:val="0"/>
          <w:marTop w:val="65"/>
          <w:marBottom w:val="0"/>
          <w:divBdr>
            <w:top w:val="none" w:sz="0" w:space="0" w:color="auto"/>
            <w:left w:val="none" w:sz="0" w:space="0" w:color="auto"/>
            <w:bottom w:val="none" w:sz="0" w:space="0" w:color="auto"/>
            <w:right w:val="none" w:sz="0" w:space="0" w:color="auto"/>
          </w:divBdr>
        </w:div>
      </w:divsChild>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1974486026">
      <w:bodyDiv w:val="1"/>
      <w:marLeft w:val="0"/>
      <w:marRight w:val="0"/>
      <w:marTop w:val="0"/>
      <w:marBottom w:val="0"/>
      <w:divBdr>
        <w:top w:val="none" w:sz="0" w:space="0" w:color="auto"/>
        <w:left w:val="none" w:sz="0" w:space="0" w:color="auto"/>
        <w:bottom w:val="none" w:sz="0" w:space="0" w:color="auto"/>
        <w:right w:val="none" w:sz="0" w:space="0" w:color="auto"/>
      </w:divBdr>
      <w:divsChild>
        <w:div w:id="626132359">
          <w:marLeft w:val="274"/>
          <w:marRight w:val="0"/>
          <w:marTop w:val="106"/>
          <w:marBottom w:val="0"/>
          <w:divBdr>
            <w:top w:val="none" w:sz="0" w:space="0" w:color="auto"/>
            <w:left w:val="none" w:sz="0" w:space="0" w:color="auto"/>
            <w:bottom w:val="none" w:sz="0" w:space="0" w:color="auto"/>
            <w:right w:val="none" w:sz="0" w:space="0" w:color="auto"/>
          </w:divBdr>
        </w:div>
        <w:div w:id="1996908841">
          <w:marLeft w:val="835"/>
          <w:marRight w:val="0"/>
          <w:marTop w:val="91"/>
          <w:marBottom w:val="0"/>
          <w:divBdr>
            <w:top w:val="none" w:sz="0" w:space="0" w:color="auto"/>
            <w:left w:val="none" w:sz="0" w:space="0" w:color="auto"/>
            <w:bottom w:val="none" w:sz="0" w:space="0" w:color="auto"/>
            <w:right w:val="none" w:sz="0" w:space="0" w:color="auto"/>
          </w:divBdr>
        </w:div>
        <w:div w:id="272398157">
          <w:marLeft w:val="835"/>
          <w:marRight w:val="0"/>
          <w:marTop w:val="91"/>
          <w:marBottom w:val="0"/>
          <w:divBdr>
            <w:top w:val="none" w:sz="0" w:space="0" w:color="auto"/>
            <w:left w:val="none" w:sz="0" w:space="0" w:color="auto"/>
            <w:bottom w:val="none" w:sz="0" w:space="0" w:color="auto"/>
            <w:right w:val="none" w:sz="0" w:space="0" w:color="auto"/>
          </w:divBdr>
        </w:div>
        <w:div w:id="1187711889">
          <w:marLeft w:val="274"/>
          <w:marRight w:val="0"/>
          <w:marTop w:val="106"/>
          <w:marBottom w:val="0"/>
          <w:divBdr>
            <w:top w:val="none" w:sz="0" w:space="0" w:color="auto"/>
            <w:left w:val="none" w:sz="0" w:space="0" w:color="auto"/>
            <w:bottom w:val="none" w:sz="0" w:space="0" w:color="auto"/>
            <w:right w:val="none" w:sz="0" w:space="0" w:color="auto"/>
          </w:divBdr>
        </w:div>
        <w:div w:id="945843632">
          <w:marLeft w:val="835"/>
          <w:marRight w:val="0"/>
          <w:marTop w:val="91"/>
          <w:marBottom w:val="0"/>
          <w:divBdr>
            <w:top w:val="none" w:sz="0" w:space="0" w:color="auto"/>
            <w:left w:val="none" w:sz="0" w:space="0" w:color="auto"/>
            <w:bottom w:val="none" w:sz="0" w:space="0" w:color="auto"/>
            <w:right w:val="none" w:sz="0" w:space="0" w:color="auto"/>
          </w:divBdr>
        </w:div>
        <w:div w:id="222912195">
          <w:marLeft w:val="835"/>
          <w:marRight w:val="0"/>
          <w:marTop w:val="91"/>
          <w:marBottom w:val="0"/>
          <w:divBdr>
            <w:top w:val="none" w:sz="0" w:space="0" w:color="auto"/>
            <w:left w:val="none" w:sz="0" w:space="0" w:color="auto"/>
            <w:bottom w:val="none" w:sz="0" w:space="0" w:color="auto"/>
            <w:right w:val="none" w:sz="0" w:space="0" w:color="auto"/>
          </w:divBdr>
        </w:div>
      </w:divsChild>
    </w:div>
    <w:div w:id="2024891015">
      <w:bodyDiv w:val="1"/>
      <w:marLeft w:val="0"/>
      <w:marRight w:val="0"/>
      <w:marTop w:val="0"/>
      <w:marBottom w:val="0"/>
      <w:divBdr>
        <w:top w:val="none" w:sz="0" w:space="0" w:color="auto"/>
        <w:left w:val="none" w:sz="0" w:space="0" w:color="auto"/>
        <w:bottom w:val="none" w:sz="0" w:space="0" w:color="auto"/>
        <w:right w:val="none" w:sz="0" w:space="0" w:color="auto"/>
      </w:divBdr>
      <w:divsChild>
        <w:div w:id="179927434">
          <w:marLeft w:val="274"/>
          <w:marRight w:val="0"/>
          <w:marTop w:val="72"/>
          <w:marBottom w:val="0"/>
          <w:divBdr>
            <w:top w:val="none" w:sz="0" w:space="0" w:color="auto"/>
            <w:left w:val="none" w:sz="0" w:space="0" w:color="auto"/>
            <w:bottom w:val="none" w:sz="0" w:space="0" w:color="auto"/>
            <w:right w:val="none" w:sz="0" w:space="0" w:color="auto"/>
          </w:divBdr>
        </w:div>
        <w:div w:id="1588683865">
          <w:marLeft w:val="835"/>
          <w:marRight w:val="0"/>
          <w:marTop w:val="58"/>
          <w:marBottom w:val="0"/>
          <w:divBdr>
            <w:top w:val="none" w:sz="0" w:space="0" w:color="auto"/>
            <w:left w:val="none" w:sz="0" w:space="0" w:color="auto"/>
            <w:bottom w:val="none" w:sz="0" w:space="0" w:color="auto"/>
            <w:right w:val="none" w:sz="0" w:space="0" w:color="auto"/>
          </w:divBdr>
        </w:div>
        <w:div w:id="2096244089">
          <w:marLeft w:val="835"/>
          <w:marRight w:val="0"/>
          <w:marTop w:val="58"/>
          <w:marBottom w:val="0"/>
          <w:divBdr>
            <w:top w:val="none" w:sz="0" w:space="0" w:color="auto"/>
            <w:left w:val="none" w:sz="0" w:space="0" w:color="auto"/>
            <w:bottom w:val="none" w:sz="0" w:space="0" w:color="auto"/>
            <w:right w:val="none" w:sz="0" w:space="0" w:color="auto"/>
          </w:divBdr>
        </w:div>
        <w:div w:id="1709185766">
          <w:marLeft w:val="835"/>
          <w:marRight w:val="0"/>
          <w:marTop w:val="58"/>
          <w:marBottom w:val="0"/>
          <w:divBdr>
            <w:top w:val="none" w:sz="0" w:space="0" w:color="auto"/>
            <w:left w:val="none" w:sz="0" w:space="0" w:color="auto"/>
            <w:bottom w:val="none" w:sz="0" w:space="0" w:color="auto"/>
            <w:right w:val="none" w:sz="0" w:space="0" w:color="auto"/>
          </w:divBdr>
        </w:div>
        <w:div w:id="2019500708">
          <w:marLeft w:val="835"/>
          <w:marRight w:val="0"/>
          <w:marTop w:val="58"/>
          <w:marBottom w:val="0"/>
          <w:divBdr>
            <w:top w:val="none" w:sz="0" w:space="0" w:color="auto"/>
            <w:left w:val="none" w:sz="0" w:space="0" w:color="auto"/>
            <w:bottom w:val="none" w:sz="0" w:space="0" w:color="auto"/>
            <w:right w:val="none" w:sz="0" w:space="0" w:color="auto"/>
          </w:divBdr>
        </w:div>
        <w:div w:id="1310212205">
          <w:marLeft w:val="1411"/>
          <w:marRight w:val="0"/>
          <w:marTop w:val="58"/>
          <w:marBottom w:val="0"/>
          <w:divBdr>
            <w:top w:val="none" w:sz="0" w:space="0" w:color="auto"/>
            <w:left w:val="none" w:sz="0" w:space="0" w:color="auto"/>
            <w:bottom w:val="none" w:sz="0" w:space="0" w:color="auto"/>
            <w:right w:val="none" w:sz="0" w:space="0" w:color="auto"/>
          </w:divBdr>
        </w:div>
        <w:div w:id="1052774444">
          <w:marLeft w:val="1411"/>
          <w:marRight w:val="0"/>
          <w:marTop w:val="58"/>
          <w:marBottom w:val="0"/>
          <w:divBdr>
            <w:top w:val="none" w:sz="0" w:space="0" w:color="auto"/>
            <w:left w:val="none" w:sz="0" w:space="0" w:color="auto"/>
            <w:bottom w:val="none" w:sz="0" w:space="0" w:color="auto"/>
            <w:right w:val="none" w:sz="0" w:space="0" w:color="auto"/>
          </w:divBdr>
        </w:div>
        <w:div w:id="918639888">
          <w:marLeft w:val="274"/>
          <w:marRight w:val="0"/>
          <w:marTop w:val="72"/>
          <w:marBottom w:val="0"/>
          <w:divBdr>
            <w:top w:val="none" w:sz="0" w:space="0" w:color="auto"/>
            <w:left w:val="none" w:sz="0" w:space="0" w:color="auto"/>
            <w:bottom w:val="none" w:sz="0" w:space="0" w:color="auto"/>
            <w:right w:val="none" w:sz="0" w:space="0" w:color="auto"/>
          </w:divBdr>
        </w:div>
        <w:div w:id="1579290814">
          <w:marLeft w:val="274"/>
          <w:marRight w:val="0"/>
          <w:marTop w:val="72"/>
          <w:marBottom w:val="0"/>
          <w:divBdr>
            <w:top w:val="none" w:sz="0" w:space="0" w:color="auto"/>
            <w:left w:val="none" w:sz="0" w:space="0" w:color="auto"/>
            <w:bottom w:val="none" w:sz="0" w:space="0" w:color="auto"/>
            <w:right w:val="none" w:sz="0" w:space="0" w:color="auto"/>
          </w:divBdr>
        </w:div>
        <w:div w:id="123543724">
          <w:marLeft w:val="835"/>
          <w:marRight w:val="0"/>
          <w:marTop w:val="58"/>
          <w:marBottom w:val="0"/>
          <w:divBdr>
            <w:top w:val="none" w:sz="0" w:space="0" w:color="auto"/>
            <w:left w:val="none" w:sz="0" w:space="0" w:color="auto"/>
            <w:bottom w:val="none" w:sz="0" w:space="0" w:color="auto"/>
            <w:right w:val="none" w:sz="0" w:space="0" w:color="auto"/>
          </w:divBdr>
        </w:div>
        <w:div w:id="1063136985">
          <w:marLeft w:val="1411"/>
          <w:marRight w:val="0"/>
          <w:marTop w:val="50"/>
          <w:marBottom w:val="0"/>
          <w:divBdr>
            <w:top w:val="none" w:sz="0" w:space="0" w:color="auto"/>
            <w:left w:val="none" w:sz="0" w:space="0" w:color="auto"/>
            <w:bottom w:val="none" w:sz="0" w:space="0" w:color="auto"/>
            <w:right w:val="none" w:sz="0" w:space="0" w:color="auto"/>
          </w:divBdr>
        </w:div>
        <w:div w:id="1003968951">
          <w:marLeft w:val="1411"/>
          <w:marRight w:val="0"/>
          <w:marTop w:val="50"/>
          <w:marBottom w:val="0"/>
          <w:divBdr>
            <w:top w:val="none" w:sz="0" w:space="0" w:color="auto"/>
            <w:left w:val="none" w:sz="0" w:space="0" w:color="auto"/>
            <w:bottom w:val="none" w:sz="0" w:space="0" w:color="auto"/>
            <w:right w:val="none" w:sz="0" w:space="0" w:color="auto"/>
          </w:divBdr>
        </w:div>
        <w:div w:id="243758311">
          <w:marLeft w:val="835"/>
          <w:marRight w:val="0"/>
          <w:marTop w:val="58"/>
          <w:marBottom w:val="0"/>
          <w:divBdr>
            <w:top w:val="none" w:sz="0" w:space="0" w:color="auto"/>
            <w:left w:val="none" w:sz="0" w:space="0" w:color="auto"/>
            <w:bottom w:val="none" w:sz="0" w:space="0" w:color="auto"/>
            <w:right w:val="none" w:sz="0" w:space="0" w:color="auto"/>
          </w:divBdr>
        </w:div>
        <w:div w:id="1292056115">
          <w:marLeft w:val="1411"/>
          <w:marRight w:val="0"/>
          <w:marTop w:val="50"/>
          <w:marBottom w:val="0"/>
          <w:divBdr>
            <w:top w:val="none" w:sz="0" w:space="0" w:color="auto"/>
            <w:left w:val="none" w:sz="0" w:space="0" w:color="auto"/>
            <w:bottom w:val="none" w:sz="0" w:space="0" w:color="auto"/>
            <w:right w:val="none" w:sz="0" w:space="0" w:color="auto"/>
          </w:divBdr>
        </w:div>
        <w:div w:id="1209563068">
          <w:marLeft w:val="1411"/>
          <w:marRight w:val="0"/>
          <w:marTop w:val="50"/>
          <w:marBottom w:val="0"/>
          <w:divBdr>
            <w:top w:val="none" w:sz="0" w:space="0" w:color="auto"/>
            <w:left w:val="none" w:sz="0" w:space="0" w:color="auto"/>
            <w:bottom w:val="none" w:sz="0" w:space="0" w:color="auto"/>
            <w:right w:val="none" w:sz="0" w:space="0" w:color="auto"/>
          </w:divBdr>
        </w:div>
        <w:div w:id="2051954192">
          <w:marLeft w:val="1411"/>
          <w:marRight w:val="0"/>
          <w:marTop w:val="50"/>
          <w:marBottom w:val="0"/>
          <w:divBdr>
            <w:top w:val="none" w:sz="0" w:space="0" w:color="auto"/>
            <w:left w:val="none" w:sz="0" w:space="0" w:color="auto"/>
            <w:bottom w:val="none" w:sz="0" w:space="0" w:color="auto"/>
            <w:right w:val="none" w:sz="0" w:space="0" w:color="auto"/>
          </w:divBdr>
        </w:div>
        <w:div w:id="144980635">
          <w:marLeft w:val="835"/>
          <w:marRight w:val="0"/>
          <w:marTop w:val="58"/>
          <w:marBottom w:val="0"/>
          <w:divBdr>
            <w:top w:val="none" w:sz="0" w:space="0" w:color="auto"/>
            <w:left w:val="none" w:sz="0" w:space="0" w:color="auto"/>
            <w:bottom w:val="none" w:sz="0" w:space="0" w:color="auto"/>
            <w:right w:val="none" w:sz="0" w:space="0" w:color="auto"/>
          </w:divBdr>
        </w:div>
        <w:div w:id="336424850">
          <w:marLeft w:val="1411"/>
          <w:marRight w:val="0"/>
          <w:marTop w:val="50"/>
          <w:marBottom w:val="0"/>
          <w:divBdr>
            <w:top w:val="none" w:sz="0" w:space="0" w:color="auto"/>
            <w:left w:val="none" w:sz="0" w:space="0" w:color="auto"/>
            <w:bottom w:val="none" w:sz="0" w:space="0" w:color="auto"/>
            <w:right w:val="none" w:sz="0" w:space="0" w:color="auto"/>
          </w:divBdr>
        </w:div>
        <w:div w:id="1547984234">
          <w:marLeft w:val="835"/>
          <w:marRight w:val="0"/>
          <w:marTop w:val="58"/>
          <w:marBottom w:val="0"/>
          <w:divBdr>
            <w:top w:val="none" w:sz="0" w:space="0" w:color="auto"/>
            <w:left w:val="none" w:sz="0" w:space="0" w:color="auto"/>
            <w:bottom w:val="none" w:sz="0" w:space="0" w:color="auto"/>
            <w:right w:val="none" w:sz="0" w:space="0" w:color="auto"/>
          </w:divBdr>
        </w:div>
        <w:div w:id="966425885">
          <w:marLeft w:val="1411"/>
          <w:marRight w:val="0"/>
          <w:marTop w:val="50"/>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D5647ABB-6BE2-4060-A055-BE1B23DFCE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3.xml><?xml version="1.0" encoding="utf-8"?>
<ds:datastoreItem xmlns:ds="http://schemas.openxmlformats.org/officeDocument/2006/customXml" ds:itemID="{F9A0B6F1-46B3-4C64-A60E-38A01BA1CF2B}">
  <ds:schemaRefs>
    <ds:schemaRef ds:uri="http://schemas.openxmlformats.org/officeDocument/2006/bibliography"/>
  </ds:schemaRefs>
</ds:datastoreItem>
</file>

<file path=customXml/itemProps4.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1873</TotalTime>
  <Pages>8</Pages>
  <Words>3944</Words>
  <Characters>21844</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MK</cp:lastModifiedBy>
  <cp:revision>1038</cp:revision>
  <cp:lastPrinted>1899-12-31T23:00:00Z</cp:lastPrinted>
  <dcterms:created xsi:type="dcterms:W3CDTF">2020-11-19T16:38:00Z</dcterms:created>
  <dcterms:modified xsi:type="dcterms:W3CDTF">2021-10-22T20:25:00Z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